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7A3D17" w14:textId="43BABD23" w:rsidR="00321AE6" w:rsidRPr="002574D5" w:rsidRDefault="00321AE6" w:rsidP="00F3344A">
      <w:pPr>
        <w:pStyle w:val="NoSpacing"/>
        <w:spacing w:line="480" w:lineRule="auto"/>
        <w:ind w:firstLine="720"/>
        <w:contextualSpacing/>
        <w:rPr>
          <w:rFonts w:ascii="Times New Roman" w:hAnsi="Times New Roman" w:cs="Times New Roman"/>
          <w:sz w:val="24"/>
          <w:szCs w:val="24"/>
        </w:rPr>
      </w:pPr>
    </w:p>
    <w:p w14:paraId="4D868DC5" w14:textId="77777777" w:rsidR="00321AE6" w:rsidRPr="002574D5" w:rsidRDefault="00321AE6" w:rsidP="00F3344A">
      <w:pPr>
        <w:pStyle w:val="NoSpacing"/>
        <w:spacing w:line="480" w:lineRule="auto"/>
        <w:ind w:firstLine="720"/>
        <w:contextualSpacing/>
        <w:jc w:val="center"/>
        <w:rPr>
          <w:rFonts w:ascii="Times New Roman" w:hAnsi="Times New Roman" w:cs="Times New Roman"/>
          <w:sz w:val="24"/>
          <w:szCs w:val="24"/>
        </w:rPr>
      </w:pPr>
    </w:p>
    <w:p w14:paraId="3DF9A66B" w14:textId="53B1FBFA" w:rsidR="00321AE6" w:rsidRPr="002574D5" w:rsidRDefault="00321AE6" w:rsidP="00F3344A">
      <w:pPr>
        <w:pStyle w:val="NoSpacing"/>
        <w:spacing w:line="480" w:lineRule="auto"/>
        <w:ind w:firstLine="720"/>
        <w:contextualSpacing/>
        <w:jc w:val="center"/>
        <w:rPr>
          <w:rFonts w:ascii="Times New Roman" w:hAnsi="Times New Roman" w:cs="Times New Roman"/>
          <w:sz w:val="24"/>
          <w:szCs w:val="24"/>
        </w:rPr>
      </w:pPr>
    </w:p>
    <w:p w14:paraId="6E1C752B" w14:textId="170CA542" w:rsidR="00F11626" w:rsidRPr="002574D5" w:rsidRDefault="00F11626" w:rsidP="00F3344A">
      <w:pPr>
        <w:pStyle w:val="NoSpacing"/>
        <w:spacing w:line="480" w:lineRule="auto"/>
        <w:ind w:firstLine="720"/>
        <w:contextualSpacing/>
        <w:jc w:val="center"/>
        <w:rPr>
          <w:rFonts w:ascii="Times New Roman" w:hAnsi="Times New Roman" w:cs="Times New Roman"/>
          <w:sz w:val="24"/>
          <w:szCs w:val="24"/>
        </w:rPr>
      </w:pPr>
    </w:p>
    <w:p w14:paraId="5B2C92CB" w14:textId="1765C1DA" w:rsidR="00F11626" w:rsidRPr="002574D5" w:rsidRDefault="00F11626" w:rsidP="00F3344A">
      <w:pPr>
        <w:pStyle w:val="NoSpacing"/>
        <w:spacing w:line="480" w:lineRule="auto"/>
        <w:ind w:firstLine="720"/>
        <w:contextualSpacing/>
        <w:jc w:val="center"/>
        <w:rPr>
          <w:rFonts w:ascii="Times New Roman" w:hAnsi="Times New Roman" w:cs="Times New Roman"/>
          <w:sz w:val="24"/>
          <w:szCs w:val="24"/>
        </w:rPr>
      </w:pPr>
    </w:p>
    <w:p w14:paraId="35CA7A53" w14:textId="77777777" w:rsidR="00F11626" w:rsidRPr="002574D5" w:rsidRDefault="00F11626" w:rsidP="00F3344A">
      <w:pPr>
        <w:pStyle w:val="NoSpacing"/>
        <w:spacing w:line="480" w:lineRule="auto"/>
        <w:ind w:firstLine="720"/>
        <w:contextualSpacing/>
        <w:jc w:val="center"/>
        <w:rPr>
          <w:rFonts w:ascii="Times New Roman" w:hAnsi="Times New Roman" w:cs="Times New Roman"/>
          <w:sz w:val="24"/>
          <w:szCs w:val="24"/>
        </w:rPr>
      </w:pPr>
    </w:p>
    <w:p w14:paraId="2F4B92D4" w14:textId="084DB6CC" w:rsidR="00614F89" w:rsidRPr="002574D5" w:rsidRDefault="00C777E0" w:rsidP="00F3344A">
      <w:pPr>
        <w:spacing w:before="100" w:beforeAutospacing="1" w:after="100" w:afterAutospacing="1" w:line="480" w:lineRule="auto"/>
        <w:ind w:firstLine="720"/>
        <w:jc w:val="center"/>
        <w:rPr>
          <w:rFonts w:eastAsia="Times New Roman" w:cs="Times New Roman"/>
          <w:szCs w:val="24"/>
        </w:rPr>
      </w:pPr>
      <w:r w:rsidRPr="002574D5">
        <w:rPr>
          <w:rFonts w:eastAsia="Times New Roman" w:cs="Times New Roman"/>
          <w:szCs w:val="24"/>
        </w:rPr>
        <w:t>Interdisciplinary Plan Proposal</w:t>
      </w:r>
    </w:p>
    <w:p w14:paraId="014C9DEB" w14:textId="06A59BC3" w:rsidR="00614F89" w:rsidRPr="002574D5" w:rsidRDefault="00E947A4" w:rsidP="00F3344A">
      <w:pPr>
        <w:spacing w:before="100" w:beforeAutospacing="1" w:after="100" w:afterAutospacing="1" w:line="480" w:lineRule="auto"/>
        <w:ind w:firstLine="720"/>
        <w:jc w:val="center"/>
        <w:rPr>
          <w:rFonts w:eastAsia="Times New Roman" w:cs="Times New Roman"/>
          <w:szCs w:val="24"/>
        </w:rPr>
      </w:pPr>
      <w:r w:rsidRPr="002574D5">
        <w:rPr>
          <w:rFonts w:eastAsia="Times New Roman" w:cs="Times New Roman"/>
          <w:szCs w:val="24"/>
        </w:rPr>
        <w:t>Renee Gaillard</w:t>
      </w:r>
    </w:p>
    <w:p w14:paraId="7352FE1C" w14:textId="0651DE58" w:rsidR="00614F89" w:rsidRPr="002574D5" w:rsidRDefault="00D46C36" w:rsidP="00F3344A">
      <w:pPr>
        <w:widowControl w:val="0"/>
        <w:autoSpaceDE w:val="0"/>
        <w:autoSpaceDN w:val="0"/>
        <w:adjustRightInd w:val="0"/>
        <w:spacing w:line="480" w:lineRule="auto"/>
        <w:ind w:firstLine="720"/>
        <w:jc w:val="center"/>
        <w:rPr>
          <w:rFonts w:cs="Times New Roman"/>
          <w:szCs w:val="24"/>
        </w:rPr>
      </w:pPr>
      <w:bookmarkStart w:id="0" w:name="_Hlk520554426"/>
      <w:r w:rsidRPr="002574D5">
        <w:rPr>
          <w:rFonts w:cs="Times New Roman"/>
          <w:szCs w:val="24"/>
        </w:rPr>
        <w:t>NURS-FPX4010</w:t>
      </w:r>
    </w:p>
    <w:p w14:paraId="0DCB97D6" w14:textId="4EB190FB" w:rsidR="00F11626" w:rsidRPr="002574D5" w:rsidRDefault="00F11626" w:rsidP="00F3344A">
      <w:pPr>
        <w:widowControl w:val="0"/>
        <w:autoSpaceDE w:val="0"/>
        <w:autoSpaceDN w:val="0"/>
        <w:adjustRightInd w:val="0"/>
        <w:spacing w:line="480" w:lineRule="auto"/>
        <w:ind w:firstLine="720"/>
        <w:jc w:val="center"/>
        <w:rPr>
          <w:rFonts w:cs="Times New Roman"/>
          <w:szCs w:val="24"/>
        </w:rPr>
      </w:pPr>
      <w:r w:rsidRPr="002574D5">
        <w:rPr>
          <w:rFonts w:cs="Times New Roman"/>
          <w:szCs w:val="24"/>
        </w:rPr>
        <w:t>Leading People, Processes, and Organizations in Interprofessional Practice</w:t>
      </w:r>
    </w:p>
    <w:p w14:paraId="4F92EDE3" w14:textId="3D1C2700" w:rsidR="00614F89" w:rsidRPr="002574D5" w:rsidRDefault="00614F89" w:rsidP="00F3344A">
      <w:pPr>
        <w:spacing w:before="100" w:beforeAutospacing="1" w:after="100" w:afterAutospacing="1" w:line="480" w:lineRule="auto"/>
        <w:ind w:firstLine="720"/>
        <w:jc w:val="center"/>
        <w:rPr>
          <w:rFonts w:eastAsia="Times New Roman" w:cs="Times New Roman"/>
          <w:szCs w:val="24"/>
        </w:rPr>
      </w:pPr>
      <w:r w:rsidRPr="002574D5">
        <w:rPr>
          <w:rFonts w:eastAsia="Times New Roman" w:cs="Times New Roman"/>
          <w:szCs w:val="24"/>
        </w:rPr>
        <w:t>Capella University</w:t>
      </w:r>
    </w:p>
    <w:p w14:paraId="7C10EFC8" w14:textId="67CCDF0C" w:rsidR="00E947A4" w:rsidRPr="002574D5" w:rsidRDefault="00E947A4" w:rsidP="00F3344A">
      <w:pPr>
        <w:spacing w:before="100" w:beforeAutospacing="1" w:after="100" w:afterAutospacing="1" w:line="480" w:lineRule="auto"/>
        <w:ind w:firstLine="720"/>
        <w:jc w:val="center"/>
        <w:rPr>
          <w:rFonts w:eastAsia="Times New Roman" w:cs="Times New Roman"/>
          <w:szCs w:val="24"/>
        </w:rPr>
      </w:pPr>
      <w:r w:rsidRPr="002574D5">
        <w:rPr>
          <w:rFonts w:eastAsia="Times New Roman" w:cs="Times New Roman"/>
          <w:szCs w:val="24"/>
        </w:rPr>
        <w:t xml:space="preserve">May </w:t>
      </w:r>
      <w:r w:rsidR="000F1578" w:rsidRPr="002574D5">
        <w:rPr>
          <w:rFonts w:eastAsia="Times New Roman" w:cs="Times New Roman"/>
          <w:szCs w:val="24"/>
        </w:rPr>
        <w:t>30</w:t>
      </w:r>
      <w:r w:rsidR="00C777E0" w:rsidRPr="002574D5">
        <w:rPr>
          <w:rFonts w:eastAsia="Times New Roman" w:cs="Times New Roman"/>
          <w:szCs w:val="24"/>
          <w:vertAlign w:val="superscript"/>
        </w:rPr>
        <w:t>th</w:t>
      </w:r>
      <w:r w:rsidRPr="002574D5">
        <w:rPr>
          <w:rFonts w:eastAsia="Times New Roman" w:cs="Times New Roman"/>
          <w:szCs w:val="24"/>
        </w:rPr>
        <w:t>, 2020</w:t>
      </w:r>
    </w:p>
    <w:bookmarkEnd w:id="0"/>
    <w:p w14:paraId="258AE708" w14:textId="2559ACDD" w:rsidR="000D35FF" w:rsidRPr="002574D5" w:rsidRDefault="000D35FF" w:rsidP="00F3344A">
      <w:pPr>
        <w:spacing w:line="480" w:lineRule="auto"/>
        <w:ind w:firstLine="720"/>
        <w:rPr>
          <w:rFonts w:cs="Times New Roman"/>
          <w:szCs w:val="24"/>
        </w:rPr>
      </w:pPr>
      <w:r w:rsidRPr="002574D5">
        <w:rPr>
          <w:rFonts w:cs="Times New Roman"/>
          <w:szCs w:val="24"/>
        </w:rPr>
        <w:br w:type="page"/>
      </w:r>
    </w:p>
    <w:p w14:paraId="5824F0DE" w14:textId="77777777" w:rsidR="00F3344A" w:rsidRPr="002574D5" w:rsidRDefault="00C777E0" w:rsidP="00F3344A">
      <w:pPr>
        <w:pStyle w:val="Heading1"/>
        <w:spacing w:line="480" w:lineRule="auto"/>
        <w:ind w:firstLine="1080"/>
        <w:jc w:val="center"/>
        <w:rPr>
          <w:rFonts w:ascii="Times New Roman" w:hAnsi="Times New Roman" w:cs="Times New Roman"/>
          <w:b/>
          <w:color w:val="auto"/>
          <w:sz w:val="24"/>
          <w:szCs w:val="24"/>
        </w:rPr>
      </w:pPr>
      <w:r w:rsidRPr="002574D5">
        <w:rPr>
          <w:rFonts w:ascii="Times New Roman" w:hAnsi="Times New Roman" w:cs="Times New Roman"/>
          <w:b/>
          <w:color w:val="auto"/>
          <w:sz w:val="24"/>
          <w:szCs w:val="24"/>
        </w:rPr>
        <w:lastRenderedPageBreak/>
        <w:t>Interdisciplinary Plan Proposal</w:t>
      </w:r>
    </w:p>
    <w:p w14:paraId="4C74404D" w14:textId="77777777" w:rsidR="00F3344A" w:rsidRPr="002574D5" w:rsidRDefault="00F3344A" w:rsidP="00F3344A">
      <w:pPr>
        <w:pStyle w:val="Heading1"/>
        <w:spacing w:line="480" w:lineRule="auto"/>
        <w:ind w:firstLine="720"/>
        <w:rPr>
          <w:rFonts w:ascii="Times New Roman" w:eastAsiaTheme="minorHAnsi" w:hAnsi="Times New Roman" w:cs="Times New Roman"/>
          <w:color w:val="auto"/>
          <w:sz w:val="24"/>
          <w:szCs w:val="22"/>
        </w:rPr>
      </w:pPr>
      <w:r w:rsidRPr="002574D5">
        <w:rPr>
          <w:rFonts w:ascii="Times New Roman" w:eastAsiaTheme="minorHAnsi" w:hAnsi="Times New Roman" w:cs="Times New Roman"/>
          <w:color w:val="auto"/>
          <w:sz w:val="24"/>
          <w:szCs w:val="22"/>
        </w:rPr>
        <w:t xml:space="preserve">Medication error, which is a harmful event involving medication, is one of the leading medical errors and often are preventable, which can occur at different stages of patient treatment. This assessment will elaborate on the causes of medication errors, what types of medication errors occur, in what stages of prescription and ways to prevent them (Yousef, N., &amp; Yousef, F, 2017.) It is essential for Health care provider, which includes Physicians, Nurses, Pharmacist and more, to limit medication errors and near misses to ensure safe and sufficient treatment in patient care. </w:t>
      </w:r>
    </w:p>
    <w:p w14:paraId="3F8D80E7" w14:textId="2B35DD37" w:rsidR="00E55628" w:rsidRPr="002574D5" w:rsidRDefault="00C777E0" w:rsidP="00F3344A">
      <w:pPr>
        <w:pStyle w:val="Heading1"/>
        <w:spacing w:line="480" w:lineRule="auto"/>
        <w:ind w:firstLine="720"/>
        <w:jc w:val="center"/>
        <w:rPr>
          <w:rFonts w:ascii="Times New Roman" w:hAnsi="Times New Roman" w:cs="Times New Roman"/>
          <w:b/>
          <w:color w:val="auto"/>
          <w:sz w:val="24"/>
          <w:szCs w:val="24"/>
        </w:rPr>
      </w:pPr>
      <w:r w:rsidRPr="002574D5">
        <w:rPr>
          <w:rFonts w:ascii="Times New Roman" w:hAnsi="Times New Roman" w:cs="Times New Roman"/>
          <w:b/>
          <w:color w:val="auto"/>
          <w:sz w:val="24"/>
          <w:szCs w:val="24"/>
        </w:rPr>
        <w:t>Objective</w:t>
      </w:r>
    </w:p>
    <w:p w14:paraId="55A477C6" w14:textId="77777777" w:rsidR="00474B15" w:rsidRPr="002574D5" w:rsidRDefault="00153F73" w:rsidP="00F3344A">
      <w:pPr>
        <w:spacing w:line="480" w:lineRule="auto"/>
        <w:ind w:firstLine="720"/>
        <w:rPr>
          <w:rFonts w:cs="Times New Roman"/>
          <w:szCs w:val="24"/>
        </w:rPr>
      </w:pPr>
      <w:r w:rsidRPr="002574D5">
        <w:rPr>
          <w:rFonts w:cs="Times New Roman"/>
        </w:rPr>
        <w:t>Throughout the interview, it was getting clear that most of Jamie’s concerns, such as medication errors, hostile work environment, overtime, short work and extensive workload, stem from shortage of staff</w:t>
      </w:r>
      <w:r w:rsidRPr="002574D5">
        <w:rPr>
          <w:rFonts w:cs="Times New Roman"/>
          <w:szCs w:val="24"/>
        </w:rPr>
        <w:t xml:space="preserve">. </w:t>
      </w:r>
      <w:r w:rsidR="00FD4547" w:rsidRPr="002574D5">
        <w:rPr>
          <w:rFonts w:cs="Times New Roman"/>
          <w:szCs w:val="24"/>
        </w:rPr>
        <w:t>I believe the interdisciplinary approach would be helpful if outside help would come to reeducate the staff, staff training would have to be put in place. If the team which includes, housekeeping, medical, social workers, administrations and higher management cannot work together then every implementation will be for nothing as things will fall back to place.</w:t>
      </w:r>
      <w:r w:rsidR="00474B15" w:rsidRPr="002574D5">
        <w:rPr>
          <w:rFonts w:cs="Times New Roman"/>
          <w:szCs w:val="24"/>
        </w:rPr>
        <w:t xml:space="preserve"> </w:t>
      </w:r>
    </w:p>
    <w:p w14:paraId="0848DD70" w14:textId="557FDF5E" w:rsidR="00166CDA" w:rsidRPr="002574D5" w:rsidRDefault="00474B15" w:rsidP="00F3344A">
      <w:pPr>
        <w:spacing w:line="480" w:lineRule="auto"/>
        <w:ind w:firstLine="720"/>
        <w:rPr>
          <w:rFonts w:cs="Times New Roman"/>
          <w:szCs w:val="24"/>
        </w:rPr>
      </w:pPr>
      <w:r w:rsidRPr="002574D5">
        <w:rPr>
          <w:rFonts w:cs="Times New Roman"/>
          <w:szCs w:val="24"/>
        </w:rPr>
        <w:t>A</w:t>
      </w:r>
      <w:r w:rsidR="00FD4547" w:rsidRPr="002574D5">
        <w:rPr>
          <w:rFonts w:cs="Times New Roman"/>
          <w:szCs w:val="24"/>
        </w:rPr>
        <w:t xml:space="preserve">n interdisciplinary approach is not only reasonable </w:t>
      </w:r>
      <w:r w:rsidR="00EF6608" w:rsidRPr="002574D5">
        <w:rPr>
          <w:rFonts w:cs="Times New Roman"/>
          <w:szCs w:val="24"/>
        </w:rPr>
        <w:t>but also</w:t>
      </w:r>
      <w:r w:rsidR="00FD4547" w:rsidRPr="002574D5">
        <w:rPr>
          <w:rFonts w:cs="Times New Roman"/>
          <w:szCs w:val="24"/>
        </w:rPr>
        <w:t xml:space="preserve"> necessary. </w:t>
      </w:r>
      <w:r w:rsidR="00EF6608" w:rsidRPr="002574D5">
        <w:rPr>
          <w:rFonts w:cs="Times New Roman"/>
          <w:szCs w:val="24"/>
        </w:rPr>
        <w:t>The facility should consider creating an anonymous reporting system, to obtain a more realistic image of what is currently going wrong, then analyze the complaints and then hold a meeting with staff and have everyone put in ideas. The middle and higher management then filter out the most viabl</w:t>
      </w:r>
      <w:r w:rsidRPr="002574D5">
        <w:rPr>
          <w:rFonts w:cs="Times New Roman"/>
          <w:szCs w:val="24"/>
        </w:rPr>
        <w:t xml:space="preserve">e ideas and start implementing. </w:t>
      </w:r>
      <w:r w:rsidR="003C66A1" w:rsidRPr="002574D5">
        <w:rPr>
          <w:rFonts w:cs="Times New Roman"/>
          <w:szCs w:val="24"/>
        </w:rPr>
        <w:t xml:space="preserve">Using the positive deviance </w:t>
      </w:r>
      <w:r w:rsidRPr="002574D5">
        <w:rPr>
          <w:rFonts w:cs="Times New Roman"/>
          <w:szCs w:val="24"/>
        </w:rPr>
        <w:t xml:space="preserve">would facilitate to interdisciplinary work, leadership growth and improved work performance </w:t>
      </w:r>
      <w:r w:rsidR="003C66A1" w:rsidRPr="002574D5">
        <w:rPr>
          <w:rFonts w:cs="Times New Roman"/>
          <w:szCs w:val="24"/>
        </w:rPr>
        <w:t>as explained</w:t>
      </w:r>
      <w:r w:rsidRPr="002574D5">
        <w:rPr>
          <w:rFonts w:cs="Times New Roman"/>
          <w:szCs w:val="24"/>
        </w:rPr>
        <w:t xml:space="preserve"> in</w:t>
      </w:r>
      <w:r w:rsidR="003C66A1" w:rsidRPr="002574D5">
        <w:rPr>
          <w:rFonts w:cs="Times New Roman"/>
          <w:szCs w:val="24"/>
        </w:rPr>
        <w:t xml:space="preserve"> </w:t>
      </w:r>
      <w:r w:rsidR="001971F8" w:rsidRPr="002574D5">
        <w:rPr>
          <w:rFonts w:cs="Times New Roman"/>
          <w:szCs w:val="24"/>
        </w:rPr>
        <w:t xml:space="preserve">Ferracini, F. T., Marra, A. R., Schvartsman, C., Dos Santos, O. F., Victor, E., Negrini, N. M., Filho, W. M., &amp; Edmond, M. B. (2016) article. Doing so will attack the issues that concern the </w:t>
      </w:r>
      <w:r w:rsidR="001971F8" w:rsidRPr="002574D5">
        <w:rPr>
          <w:rFonts w:cs="Times New Roman"/>
          <w:szCs w:val="24"/>
        </w:rPr>
        <w:lastRenderedPageBreak/>
        <w:t>staff dir</w:t>
      </w:r>
      <w:r w:rsidR="00585C8C" w:rsidRPr="002574D5">
        <w:rPr>
          <w:rFonts w:cs="Times New Roman"/>
          <w:szCs w:val="24"/>
        </w:rPr>
        <w:t xml:space="preserve">ectly as they will feel involved. The theory is specific to the facility, as the staff are not happy with the current situation and feel mostly over looked, by involving them in the decision making they’ll start seeing themselves as part of the organization and not just the organization as a means to obtain income. </w:t>
      </w:r>
      <w:r w:rsidR="00166CDA" w:rsidRPr="002574D5">
        <w:rPr>
          <w:rFonts w:cs="Times New Roman"/>
          <w:szCs w:val="24"/>
        </w:rPr>
        <w:t xml:space="preserve">Using the Positive The source appears to be reliable, it was released on an accredited medical site, is peer reviewed and it has been released in 2016 making it still relevant. </w:t>
      </w:r>
    </w:p>
    <w:p w14:paraId="55C4C4FE" w14:textId="14DA3A2D" w:rsidR="00474B15" w:rsidRPr="002574D5" w:rsidRDefault="00166CDA" w:rsidP="00F3344A">
      <w:pPr>
        <w:spacing w:line="480" w:lineRule="auto"/>
        <w:ind w:firstLine="720"/>
        <w:rPr>
          <w:rFonts w:cs="Times New Roman"/>
          <w:szCs w:val="24"/>
        </w:rPr>
      </w:pPr>
      <w:r w:rsidRPr="002574D5">
        <w:rPr>
          <w:rFonts w:cs="Times New Roman"/>
          <w:szCs w:val="24"/>
        </w:rPr>
        <w:t xml:space="preserve">Deviance method facilities behavior change as used in Johnson, F. M., Best, W., Beckley, F. C., Maxim, J., &amp; Beeke, S. (2017) article. </w:t>
      </w:r>
      <w:r w:rsidR="00474B15" w:rsidRPr="002574D5">
        <w:rPr>
          <w:rFonts w:cs="Times New Roman"/>
          <w:szCs w:val="24"/>
        </w:rPr>
        <w:t xml:space="preserve">All the articles I chose were chosen within early 20115 until 2017 to ensure that the they are still credible and relevant today. The articles had to be peer-reviewed, a minimum of three pages and correlating to the health field. </w:t>
      </w:r>
    </w:p>
    <w:p w14:paraId="343A0FE2" w14:textId="07D65854" w:rsidR="00C777E0" w:rsidRPr="002574D5" w:rsidRDefault="00C777E0" w:rsidP="00F3344A">
      <w:pPr>
        <w:pStyle w:val="Heading1"/>
        <w:spacing w:line="480" w:lineRule="auto"/>
        <w:ind w:firstLine="720"/>
        <w:jc w:val="center"/>
        <w:rPr>
          <w:rFonts w:ascii="Times New Roman" w:hAnsi="Times New Roman" w:cs="Times New Roman"/>
          <w:b/>
          <w:color w:val="auto"/>
          <w:sz w:val="24"/>
          <w:szCs w:val="24"/>
        </w:rPr>
      </w:pPr>
      <w:r w:rsidRPr="002574D5">
        <w:rPr>
          <w:rFonts w:ascii="Times New Roman" w:hAnsi="Times New Roman" w:cs="Times New Roman"/>
          <w:b/>
          <w:color w:val="auto"/>
          <w:sz w:val="24"/>
          <w:szCs w:val="24"/>
        </w:rPr>
        <w:t>Questions and Predictions</w:t>
      </w:r>
    </w:p>
    <w:p w14:paraId="12F68EEA" w14:textId="6A87362C" w:rsidR="00C777E0" w:rsidRPr="002574D5" w:rsidRDefault="000F1578" w:rsidP="00F3344A">
      <w:pPr>
        <w:spacing w:line="480" w:lineRule="auto"/>
        <w:ind w:firstLine="720"/>
        <w:rPr>
          <w:rFonts w:cs="Times New Roman"/>
        </w:rPr>
      </w:pPr>
      <w:r w:rsidRPr="002574D5">
        <w:rPr>
          <w:rFonts w:cs="Times New Roman"/>
        </w:rPr>
        <w:t xml:space="preserve">How will increasing the staff-to-patient ratio affect the individual worker? </w:t>
      </w:r>
      <w:r w:rsidR="00701E9F" w:rsidRPr="002574D5">
        <w:rPr>
          <w:rFonts w:cs="Times New Roman"/>
        </w:rPr>
        <w:t xml:space="preserve">Increasing the staff will lower the workload for each individual, allowing more time for higher quality patient care, it creates a saver work environment and the decrease in stress should increase the satisfaction of the staff. </w:t>
      </w:r>
    </w:p>
    <w:p w14:paraId="0C792D28" w14:textId="5B35C1C2" w:rsidR="00701E9F" w:rsidRPr="002574D5" w:rsidRDefault="005F2354" w:rsidP="00F3344A">
      <w:pPr>
        <w:spacing w:line="480" w:lineRule="auto"/>
        <w:ind w:firstLine="720"/>
        <w:rPr>
          <w:rFonts w:cs="Times New Roman"/>
        </w:rPr>
      </w:pPr>
      <w:r w:rsidRPr="002574D5">
        <w:rPr>
          <w:rFonts w:cs="Times New Roman"/>
        </w:rPr>
        <w:t xml:space="preserve">What affect will implying an anonymous </w:t>
      </w:r>
      <w:r w:rsidR="00550107" w:rsidRPr="002574D5">
        <w:rPr>
          <w:rFonts w:cs="Times New Roman"/>
        </w:rPr>
        <w:t xml:space="preserve">have on the work culture? It allows staff to admit to their own mistakes, report coworkers and/or leaderships faulty actions such as not following guidelines, creating a toxic work environment and whatever else could be bothering the employees. The team to tackle the complaints then can review them, addressee it at meetings and </w:t>
      </w:r>
      <w:r w:rsidR="002574D5" w:rsidRPr="002574D5">
        <w:rPr>
          <w:rFonts w:cs="Times New Roman"/>
        </w:rPr>
        <w:t>adjust</w:t>
      </w:r>
      <w:r w:rsidR="00550107" w:rsidRPr="002574D5">
        <w:rPr>
          <w:rFonts w:cs="Times New Roman"/>
        </w:rPr>
        <w:t>.</w:t>
      </w:r>
      <w:r w:rsidR="00550107" w:rsidRPr="002574D5">
        <w:rPr>
          <w:rFonts w:cs="Times New Roman"/>
        </w:rPr>
        <w:tab/>
        <w:t xml:space="preserve"> </w:t>
      </w:r>
    </w:p>
    <w:p w14:paraId="2E1F9B61" w14:textId="77777777" w:rsidR="000F1578" w:rsidRPr="002574D5" w:rsidRDefault="000F1578" w:rsidP="00F3344A">
      <w:pPr>
        <w:spacing w:line="480" w:lineRule="auto"/>
        <w:ind w:firstLine="720"/>
        <w:rPr>
          <w:rFonts w:cs="Times New Roman"/>
        </w:rPr>
      </w:pPr>
    </w:p>
    <w:p w14:paraId="455124A8" w14:textId="0371EE9C" w:rsidR="00C777E0" w:rsidRPr="002574D5" w:rsidRDefault="00C777E0" w:rsidP="00F3344A">
      <w:pPr>
        <w:pStyle w:val="Heading1"/>
        <w:spacing w:line="480" w:lineRule="auto"/>
        <w:ind w:firstLine="720"/>
        <w:jc w:val="center"/>
        <w:rPr>
          <w:rFonts w:ascii="Times New Roman" w:hAnsi="Times New Roman" w:cs="Times New Roman"/>
          <w:b/>
          <w:color w:val="auto"/>
          <w:sz w:val="24"/>
          <w:szCs w:val="24"/>
        </w:rPr>
      </w:pPr>
      <w:r w:rsidRPr="002574D5">
        <w:rPr>
          <w:rFonts w:ascii="Times New Roman" w:hAnsi="Times New Roman" w:cs="Times New Roman"/>
          <w:b/>
          <w:color w:val="auto"/>
          <w:sz w:val="24"/>
          <w:szCs w:val="24"/>
        </w:rPr>
        <w:lastRenderedPageBreak/>
        <w:t>Change Theories and Leadership Strategies</w:t>
      </w:r>
    </w:p>
    <w:p w14:paraId="035C8D64" w14:textId="77777777" w:rsidR="000E260A" w:rsidRPr="002574D5" w:rsidRDefault="000F25C9" w:rsidP="00DA3C4D">
      <w:pPr>
        <w:spacing w:line="480" w:lineRule="auto"/>
        <w:ind w:firstLine="720"/>
        <w:rPr>
          <w:rFonts w:cs="Times New Roman"/>
        </w:rPr>
      </w:pPr>
      <w:r w:rsidRPr="002574D5">
        <w:rPr>
          <w:rFonts w:cs="Times New Roman"/>
        </w:rPr>
        <w:t xml:space="preserve">An interdisciplinary solution can be achieved using the </w:t>
      </w:r>
      <w:r w:rsidR="006F5521" w:rsidRPr="002574D5">
        <w:rPr>
          <w:rFonts w:cs="Times New Roman"/>
        </w:rPr>
        <w:t>Plan - Do - Study - Act (PDSA) method</w:t>
      </w:r>
      <w:r w:rsidRPr="002574D5">
        <w:rPr>
          <w:rFonts w:cs="Times New Roman"/>
        </w:rPr>
        <w:t xml:space="preserve"> as the change theory</w:t>
      </w:r>
      <w:r w:rsidR="006F5521" w:rsidRPr="002574D5">
        <w:rPr>
          <w:rFonts w:cs="Times New Roman"/>
        </w:rPr>
        <w:t xml:space="preserve">. </w:t>
      </w:r>
      <w:r w:rsidR="00DA3C4D" w:rsidRPr="002574D5">
        <w:rPr>
          <w:rFonts w:cs="Times New Roman"/>
        </w:rPr>
        <w:t xml:space="preserve"> Donnely and Kirk (2015) found that PSDA “</w:t>
      </w:r>
      <w:r w:rsidR="006F5521" w:rsidRPr="002574D5">
        <w:rPr>
          <w:rFonts w:cs="Times New Roman"/>
        </w:rPr>
        <w:t>is an often used process to help te</w:t>
      </w:r>
      <w:r w:rsidR="00DA3C4D" w:rsidRPr="002574D5">
        <w:rPr>
          <w:rFonts w:cs="Times New Roman"/>
        </w:rPr>
        <w:t>ams improve the quality of care,” which is always about “i</w:t>
      </w:r>
      <w:r w:rsidR="006F5521" w:rsidRPr="002574D5">
        <w:rPr>
          <w:rFonts w:cs="Times New Roman"/>
        </w:rPr>
        <w:t xml:space="preserve">mproving quality </w:t>
      </w:r>
      <w:r w:rsidR="00DA3C4D" w:rsidRPr="002574D5">
        <w:rPr>
          <w:rFonts w:cs="Times New Roman"/>
        </w:rPr>
        <w:t>and</w:t>
      </w:r>
      <w:r w:rsidR="006F5521" w:rsidRPr="002574D5">
        <w:rPr>
          <w:rFonts w:cs="Times New Roman"/>
        </w:rPr>
        <w:t xml:space="preserve"> making healthcare safer, more efficient, patient-</w:t>
      </w:r>
      <w:r w:rsidR="00DA3C4D" w:rsidRPr="002574D5">
        <w:rPr>
          <w:rFonts w:cs="Times New Roman"/>
        </w:rPr>
        <w:t>centered</w:t>
      </w:r>
      <w:r w:rsidR="006F5521" w:rsidRPr="002574D5">
        <w:rPr>
          <w:rFonts w:cs="Times New Roman"/>
        </w:rPr>
        <w:t xml:space="preserve">, timely, effective and equitable” (p. 279). </w:t>
      </w:r>
      <w:r w:rsidR="00DA3C4D" w:rsidRPr="002574D5">
        <w:rPr>
          <w:rFonts w:cs="Times New Roman"/>
        </w:rPr>
        <w:t xml:space="preserve">The PSDA method will be used </w:t>
      </w:r>
      <w:r w:rsidR="006F5521" w:rsidRPr="002574D5">
        <w:rPr>
          <w:rFonts w:cs="Times New Roman"/>
        </w:rPr>
        <w:t>to</w:t>
      </w:r>
      <w:r w:rsidR="00A2542A" w:rsidRPr="002574D5">
        <w:rPr>
          <w:rFonts w:cs="Times New Roman"/>
        </w:rPr>
        <w:t xml:space="preserve"> answer the proposed questions. Thus is done by formulating a plan to focus on creating an environment </w:t>
      </w:r>
      <w:r w:rsidR="006F5521" w:rsidRPr="002574D5">
        <w:rPr>
          <w:rFonts w:cs="Times New Roman"/>
        </w:rPr>
        <w:t>that</w:t>
      </w:r>
      <w:r w:rsidR="00A2542A" w:rsidRPr="002574D5">
        <w:rPr>
          <w:rFonts w:cs="Times New Roman"/>
        </w:rPr>
        <w:t xml:space="preserve"> will</w:t>
      </w:r>
      <w:r w:rsidR="006F5521" w:rsidRPr="002574D5">
        <w:rPr>
          <w:rFonts w:cs="Times New Roman"/>
        </w:rPr>
        <w:t xml:space="preserve"> prom</w:t>
      </w:r>
      <w:r w:rsidR="00A2542A" w:rsidRPr="002574D5">
        <w:rPr>
          <w:rFonts w:cs="Times New Roman"/>
        </w:rPr>
        <w:t>ote</w:t>
      </w:r>
      <w:r w:rsidR="006F5521" w:rsidRPr="002574D5">
        <w:rPr>
          <w:rFonts w:cs="Times New Roman"/>
        </w:rPr>
        <w:t xml:space="preserve"> teamwork and effective communication. </w:t>
      </w:r>
    </w:p>
    <w:p w14:paraId="37F864D6" w14:textId="12FE52D5" w:rsidR="006F5521" w:rsidRPr="002574D5" w:rsidRDefault="000E260A" w:rsidP="00DA3C4D">
      <w:pPr>
        <w:spacing w:line="480" w:lineRule="auto"/>
        <w:ind w:firstLine="720"/>
        <w:rPr>
          <w:rFonts w:cs="Times New Roman"/>
        </w:rPr>
      </w:pPr>
      <w:r w:rsidRPr="002574D5">
        <w:rPr>
          <w:rFonts w:cs="Times New Roman"/>
        </w:rPr>
        <w:t>Monthly meetings will be essential during the Do phase</w:t>
      </w:r>
      <w:r w:rsidR="00D63B2E" w:rsidRPr="002574D5">
        <w:rPr>
          <w:rFonts w:cs="Times New Roman"/>
        </w:rPr>
        <w:t xml:space="preserve">. The meetings will be focused on new team building programs and exercises and problem solving. </w:t>
      </w:r>
      <w:r w:rsidR="007D153E" w:rsidRPr="002574D5">
        <w:rPr>
          <w:rFonts w:cs="Times New Roman"/>
        </w:rPr>
        <w:t xml:space="preserve">It will be critical for the shift managers to meet prior to each shift to dispense on certain aspects of the operation details for the day. </w:t>
      </w:r>
      <w:r w:rsidR="00DE4911" w:rsidRPr="002574D5">
        <w:rPr>
          <w:rFonts w:cs="Times New Roman"/>
        </w:rPr>
        <w:t>An analysis of the results will be conducted during the implementation period to determine the changes to be made to ensure the solutions arrived at remain effective</w:t>
      </w:r>
      <w:r w:rsidR="00F5577B" w:rsidRPr="002574D5">
        <w:rPr>
          <w:rFonts w:cs="Times New Roman"/>
        </w:rPr>
        <w:t xml:space="preserve"> (</w:t>
      </w:r>
      <w:r w:rsidR="00F5577B" w:rsidRPr="002574D5">
        <w:rPr>
          <w:rFonts w:cs="Times New Roman"/>
          <w:color w:val="373D3F"/>
          <w:sz w:val="27"/>
          <w:szCs w:val="27"/>
          <w:shd w:val="clear" w:color="auto" w:fill="FFFFFF"/>
        </w:rPr>
        <w:t>Shirey, 2013)</w:t>
      </w:r>
      <w:r w:rsidR="00DE4911" w:rsidRPr="002574D5">
        <w:rPr>
          <w:rFonts w:cs="Times New Roman"/>
        </w:rPr>
        <w:t xml:space="preserve">. </w:t>
      </w:r>
      <w:r w:rsidR="006F5521" w:rsidRPr="002574D5">
        <w:rPr>
          <w:rFonts w:cs="Times New Roman"/>
        </w:rPr>
        <w:t xml:space="preserve">The PDSA method will further promote teamwork and collaboration by analyzing the solution as a team and determining what factors have been successful. </w:t>
      </w:r>
    </w:p>
    <w:p w14:paraId="7F64720D" w14:textId="116A952C" w:rsidR="006F5521" w:rsidRPr="002574D5" w:rsidRDefault="006F5521" w:rsidP="006F5521">
      <w:pPr>
        <w:spacing w:line="480" w:lineRule="auto"/>
        <w:ind w:firstLine="720"/>
        <w:rPr>
          <w:rFonts w:cs="Times New Roman"/>
        </w:rPr>
      </w:pPr>
      <w:r w:rsidRPr="002574D5">
        <w:rPr>
          <w:rFonts w:cs="Times New Roman"/>
        </w:rPr>
        <w:tab/>
      </w:r>
      <w:r w:rsidR="00941A01" w:rsidRPr="002574D5">
        <w:rPr>
          <w:rFonts w:cs="Times New Roman"/>
        </w:rPr>
        <w:t xml:space="preserve">The role of leadership in ensuring the success of the solution cannot be underestimated. </w:t>
      </w:r>
      <w:r w:rsidR="00D27CE1" w:rsidRPr="002574D5">
        <w:rPr>
          <w:rFonts w:cs="Times New Roman"/>
        </w:rPr>
        <w:t xml:space="preserve">Leaders should create an environment that supports the ideas through the use of authentic and transformative leadership style, used in combination. </w:t>
      </w:r>
      <w:r w:rsidR="00E34B88" w:rsidRPr="002574D5">
        <w:rPr>
          <w:rFonts w:cs="Times New Roman"/>
        </w:rPr>
        <w:t>Transformational leadership can be exercised by the leader by “being</w:t>
      </w:r>
      <w:r w:rsidRPr="002574D5">
        <w:rPr>
          <w:rFonts w:cs="Times New Roman"/>
        </w:rPr>
        <w:t xml:space="preserve"> visible and accessible, including learning staff members’ values and needs and advocating for them to higher-level leadership” (Bergstedt &amp; Wei, 2020, p.51). It is crucial that leaders prioritize accessibility in order to prevent a harmful environment that lacks leadership (Bergstedt &amp; Wei, 2020, p.52). With the authentic leadership strategy, the leader is empathetic and recognizes the emotions of others. The authentic leader </w:t>
      </w:r>
      <w:r w:rsidRPr="002574D5">
        <w:rPr>
          <w:rFonts w:cs="Times New Roman"/>
        </w:rPr>
        <w:lastRenderedPageBreak/>
        <w:t>promotes a work environment that fosters shared decision-making among staff. “Nurse leaders can build authentic leadership characteristics by participating in self-reflection, seeking regular feedback, and listening to others’ perspectives” (Bergstedt &amp; Wei, 2020, p.52).  An increase in teamwork and job satisfaction has been connected with leaders who practice authentic leadership (Bergstedt &amp; Wei, 2020, p.52).</w:t>
      </w:r>
    </w:p>
    <w:p w14:paraId="6724E8E4" w14:textId="63A77B8A" w:rsidR="00C777E0" w:rsidRPr="002574D5" w:rsidRDefault="00C777E0" w:rsidP="00F3344A">
      <w:pPr>
        <w:pStyle w:val="Heading1"/>
        <w:spacing w:line="480" w:lineRule="auto"/>
        <w:ind w:firstLine="720"/>
        <w:jc w:val="center"/>
        <w:rPr>
          <w:rFonts w:ascii="Times New Roman" w:hAnsi="Times New Roman" w:cs="Times New Roman"/>
          <w:b/>
          <w:color w:val="auto"/>
          <w:sz w:val="24"/>
          <w:szCs w:val="24"/>
        </w:rPr>
      </w:pPr>
      <w:r w:rsidRPr="002574D5">
        <w:rPr>
          <w:rFonts w:ascii="Times New Roman" w:hAnsi="Times New Roman" w:cs="Times New Roman"/>
          <w:b/>
          <w:color w:val="auto"/>
          <w:sz w:val="24"/>
          <w:szCs w:val="24"/>
        </w:rPr>
        <w:t>Team Collaboration Strategy</w:t>
      </w:r>
    </w:p>
    <w:p w14:paraId="2C74A9A9" w14:textId="1CB6EF44" w:rsidR="007B7BF1" w:rsidRPr="002574D5" w:rsidRDefault="006E2ECF" w:rsidP="007B7BF1">
      <w:pPr>
        <w:numPr>
          <w:ilvl w:val="0"/>
          <w:numId w:val="32"/>
        </w:numPr>
        <w:spacing w:line="480" w:lineRule="auto"/>
        <w:rPr>
          <w:rFonts w:cs="Times New Roman"/>
        </w:rPr>
      </w:pPr>
      <w:r w:rsidRPr="002574D5">
        <w:rPr>
          <w:rFonts w:cs="Times New Roman"/>
          <w:iCs/>
        </w:rPr>
        <w:t xml:space="preserve">The </w:t>
      </w:r>
      <w:r w:rsidR="007B7BF1" w:rsidRPr="002574D5">
        <w:rPr>
          <w:rFonts w:cs="Times New Roman"/>
          <w:iCs/>
        </w:rPr>
        <w:t xml:space="preserve">Chief Nursing Officer </w:t>
      </w:r>
      <w:r w:rsidRPr="002574D5">
        <w:rPr>
          <w:rFonts w:cs="Times New Roman"/>
          <w:iCs/>
        </w:rPr>
        <w:t xml:space="preserve">and department leaders will work together </w:t>
      </w:r>
      <w:r w:rsidR="007B7BF1" w:rsidRPr="002574D5">
        <w:rPr>
          <w:rFonts w:cs="Times New Roman"/>
          <w:iCs/>
        </w:rPr>
        <w:t xml:space="preserve">to discuss challenges related to ineffective teamwork. </w:t>
      </w:r>
    </w:p>
    <w:p w14:paraId="129D8161" w14:textId="29ADAE39" w:rsidR="007B7BF1" w:rsidRPr="002574D5" w:rsidRDefault="006E2ECF" w:rsidP="007B7BF1">
      <w:pPr>
        <w:numPr>
          <w:ilvl w:val="0"/>
          <w:numId w:val="32"/>
        </w:numPr>
        <w:spacing w:line="480" w:lineRule="auto"/>
        <w:rPr>
          <w:rFonts w:cs="Times New Roman"/>
        </w:rPr>
      </w:pPr>
      <w:r w:rsidRPr="002574D5">
        <w:rPr>
          <w:rFonts w:cs="Times New Roman"/>
          <w:iCs/>
        </w:rPr>
        <w:t xml:space="preserve">Directors of departments will exercise authentic and transformational leadership by spearheading shared decision-making and encouraging staff feedback. </w:t>
      </w:r>
    </w:p>
    <w:p w14:paraId="23639896" w14:textId="7B945744" w:rsidR="007B7BF1" w:rsidRPr="002574D5" w:rsidRDefault="007B7BF1" w:rsidP="007B7BF1">
      <w:pPr>
        <w:numPr>
          <w:ilvl w:val="0"/>
          <w:numId w:val="32"/>
        </w:numPr>
        <w:spacing w:line="480" w:lineRule="auto"/>
        <w:rPr>
          <w:rFonts w:cs="Times New Roman"/>
        </w:rPr>
      </w:pPr>
      <w:r w:rsidRPr="002574D5">
        <w:rPr>
          <w:rFonts w:cs="Times New Roman"/>
          <w:iCs/>
        </w:rPr>
        <w:t xml:space="preserve">Floor charge </w:t>
      </w:r>
      <w:r w:rsidR="00614B21" w:rsidRPr="002574D5">
        <w:rPr>
          <w:rFonts w:cs="Times New Roman"/>
          <w:iCs/>
        </w:rPr>
        <w:t xml:space="preserve">and Emergency Room Nurse </w:t>
      </w:r>
      <w:r w:rsidRPr="002574D5">
        <w:rPr>
          <w:rFonts w:cs="Times New Roman"/>
          <w:iCs/>
        </w:rPr>
        <w:t xml:space="preserve">will arrive 30 minutes prior to the start of shift. </w:t>
      </w:r>
      <w:r w:rsidR="00614B21" w:rsidRPr="002574D5">
        <w:rPr>
          <w:rFonts w:cs="Times New Roman"/>
          <w:iCs/>
        </w:rPr>
        <w:t xml:space="preserve">This will necessitate the identification of the needs during the shift including bed capacities and the number of patients eligible for discharge. </w:t>
      </w:r>
    </w:p>
    <w:p w14:paraId="6B39CD68" w14:textId="77777777" w:rsidR="007B1B5C" w:rsidRPr="002574D5" w:rsidRDefault="007B7BF1" w:rsidP="007B1B5C">
      <w:pPr>
        <w:numPr>
          <w:ilvl w:val="0"/>
          <w:numId w:val="32"/>
        </w:numPr>
        <w:spacing w:line="480" w:lineRule="auto"/>
        <w:rPr>
          <w:rFonts w:cs="Times New Roman"/>
        </w:rPr>
      </w:pPr>
      <w:r w:rsidRPr="002574D5">
        <w:rPr>
          <w:rFonts w:cs="Times New Roman"/>
          <w:iCs/>
        </w:rPr>
        <w:t>Floor unit staff nurses will use effective communication to promote teamwork within the department. The staff nurses will discuss with their unit charge nurse any problems that may arise and possible solutions to the problems. The floor unit staff nurse will use effective teamwork strategies to work with the emergency department nurses to further promote quality care. The nurses will effectively communicate needs of the patient and facilitate the transfer of the patient to the unit in an expedited manner if applicable.</w:t>
      </w:r>
    </w:p>
    <w:p w14:paraId="4527D770" w14:textId="238A0FE2" w:rsidR="0099339A" w:rsidRPr="002574D5" w:rsidRDefault="00196600" w:rsidP="007B1B5C">
      <w:pPr>
        <w:numPr>
          <w:ilvl w:val="0"/>
          <w:numId w:val="32"/>
        </w:numPr>
        <w:spacing w:line="480" w:lineRule="auto"/>
        <w:rPr>
          <w:rFonts w:cs="Times New Roman"/>
        </w:rPr>
      </w:pPr>
      <w:r w:rsidRPr="002574D5">
        <w:rPr>
          <w:rFonts w:cs="Times New Roman"/>
          <w:iCs/>
        </w:rPr>
        <w:t xml:space="preserve">Effective communication will be used by nurses to communicate and promote teamwork within departments. </w:t>
      </w:r>
      <w:r w:rsidR="001A396E" w:rsidRPr="002574D5">
        <w:rPr>
          <w:rFonts w:cs="Times New Roman"/>
          <w:iCs/>
        </w:rPr>
        <w:t xml:space="preserve">Any problems will be discussed with their unit charge nurses. This will enhance quality care and address any pertinent issues and allow collaboration and knowledge sharing. </w:t>
      </w:r>
    </w:p>
    <w:p w14:paraId="77F31FDE" w14:textId="79139C58" w:rsidR="007B7BF1" w:rsidRPr="002574D5" w:rsidRDefault="008322D6" w:rsidP="002574D5">
      <w:pPr>
        <w:tabs>
          <w:tab w:val="left" w:pos="5040"/>
        </w:tabs>
        <w:spacing w:line="480" w:lineRule="auto"/>
        <w:ind w:firstLine="720"/>
        <w:rPr>
          <w:rFonts w:cs="Times New Roman"/>
        </w:rPr>
      </w:pPr>
      <w:r w:rsidRPr="002574D5">
        <w:rPr>
          <w:rFonts w:cs="Times New Roman"/>
        </w:rPr>
        <w:lastRenderedPageBreak/>
        <w:t xml:space="preserve">Team building is a critical method in enhancing collaboration in interdisciplinary teams. </w:t>
      </w:r>
      <w:r w:rsidR="00612131" w:rsidRPr="002574D5">
        <w:rPr>
          <w:rFonts w:cs="Times New Roman"/>
        </w:rPr>
        <w:t xml:space="preserve">This method allows healthcare professionals to use open communication and support in providing solutions to medical issues. </w:t>
      </w:r>
      <w:r w:rsidR="00F2564D" w:rsidRPr="002574D5">
        <w:rPr>
          <w:rFonts w:cs="Times New Roman"/>
        </w:rPr>
        <w:t xml:space="preserve">Encouraging interdisciplinary approaches minimizes conflicts as well as wrong use of resources. </w:t>
      </w:r>
      <w:r w:rsidR="00611A94" w:rsidRPr="002574D5">
        <w:rPr>
          <w:rFonts w:cs="Times New Roman"/>
        </w:rPr>
        <w:t>Besides, “t</w:t>
      </w:r>
      <w:r w:rsidR="007B7BF1" w:rsidRPr="002574D5">
        <w:rPr>
          <w:rFonts w:cs="Times New Roman"/>
        </w:rPr>
        <w:t xml:space="preserve">eam building is about creating a balance between the individual, group and organizational needs, paving the way for the achievement of shared goals” </w:t>
      </w:r>
      <w:r w:rsidR="00611A94" w:rsidRPr="002574D5">
        <w:rPr>
          <w:rFonts w:cs="Times New Roman"/>
        </w:rPr>
        <w:t>(Ciasullo et al.</w:t>
      </w:r>
      <w:r w:rsidR="007B7BF1" w:rsidRPr="002574D5">
        <w:rPr>
          <w:rFonts w:cs="Times New Roman"/>
        </w:rPr>
        <w:t>, 2017, p. 334).</w:t>
      </w:r>
    </w:p>
    <w:p w14:paraId="7F6703B6" w14:textId="27F4BD70" w:rsidR="00C777E0" w:rsidRPr="002574D5" w:rsidRDefault="00C777E0" w:rsidP="002574D5">
      <w:pPr>
        <w:pStyle w:val="Heading1"/>
        <w:tabs>
          <w:tab w:val="left" w:pos="5040"/>
        </w:tabs>
        <w:spacing w:line="480" w:lineRule="auto"/>
        <w:ind w:firstLine="720"/>
        <w:jc w:val="center"/>
        <w:rPr>
          <w:rFonts w:ascii="Times New Roman" w:hAnsi="Times New Roman" w:cs="Times New Roman"/>
          <w:b/>
          <w:color w:val="auto"/>
          <w:sz w:val="24"/>
          <w:szCs w:val="24"/>
        </w:rPr>
      </w:pPr>
      <w:r w:rsidRPr="002574D5">
        <w:rPr>
          <w:rFonts w:ascii="Times New Roman" w:hAnsi="Times New Roman" w:cs="Times New Roman"/>
          <w:b/>
          <w:color w:val="auto"/>
          <w:sz w:val="24"/>
          <w:szCs w:val="24"/>
        </w:rPr>
        <w:t>Required Organizational Resources</w:t>
      </w:r>
    </w:p>
    <w:p w14:paraId="436EEBFF" w14:textId="77777777" w:rsidR="0013124A" w:rsidRPr="002574D5" w:rsidRDefault="0031191C" w:rsidP="002574D5">
      <w:pPr>
        <w:tabs>
          <w:tab w:val="left" w:pos="5040"/>
        </w:tabs>
        <w:spacing w:line="480" w:lineRule="auto"/>
        <w:ind w:firstLine="720"/>
        <w:rPr>
          <w:rFonts w:cs="Times New Roman"/>
          <w:szCs w:val="24"/>
        </w:rPr>
      </w:pPr>
      <w:r w:rsidRPr="002574D5">
        <w:rPr>
          <w:rFonts w:cs="Times New Roman"/>
          <w:szCs w:val="24"/>
        </w:rPr>
        <w:t xml:space="preserve">The facility will have to incur an extra cost by </w:t>
      </w:r>
      <w:r w:rsidR="0047370B" w:rsidRPr="002574D5">
        <w:rPr>
          <w:rFonts w:cs="Times New Roman"/>
          <w:szCs w:val="24"/>
        </w:rPr>
        <w:t xml:space="preserve">planning mandatory </w:t>
      </w:r>
      <w:r w:rsidRPr="002574D5">
        <w:rPr>
          <w:rFonts w:cs="Times New Roman"/>
          <w:szCs w:val="24"/>
        </w:rPr>
        <w:t xml:space="preserve">monthly meetings and needing the shift supervisors to arrive 30 minutes prior to </w:t>
      </w:r>
      <w:r w:rsidR="0047370B" w:rsidRPr="002574D5">
        <w:rPr>
          <w:rFonts w:cs="Times New Roman"/>
          <w:szCs w:val="24"/>
        </w:rPr>
        <w:t xml:space="preserve">the start of </w:t>
      </w:r>
      <w:r w:rsidRPr="002574D5">
        <w:rPr>
          <w:rFonts w:cs="Times New Roman"/>
          <w:szCs w:val="24"/>
        </w:rPr>
        <w:t xml:space="preserve">the shift. </w:t>
      </w:r>
      <w:r w:rsidR="0047370B" w:rsidRPr="002574D5">
        <w:rPr>
          <w:rFonts w:cs="Times New Roman"/>
          <w:szCs w:val="24"/>
        </w:rPr>
        <w:t xml:space="preserve">Each staff will be designated an estimated duration of one hour for the monthly staff. </w:t>
      </w:r>
      <w:r w:rsidR="008B79AC" w:rsidRPr="002574D5">
        <w:rPr>
          <w:rFonts w:cs="Times New Roman"/>
          <w:szCs w:val="24"/>
        </w:rPr>
        <w:t xml:space="preserve">Given that one staff would cost $30/hr and there are 100 staff nurses, the facility will spend $3,000 to have all staff attend monthly meetings. </w:t>
      </w:r>
      <w:r w:rsidR="00BE5713" w:rsidRPr="002574D5">
        <w:rPr>
          <w:rFonts w:cs="Times New Roman"/>
          <w:szCs w:val="24"/>
        </w:rPr>
        <w:t>Additional funds will be spent by the organization</w:t>
      </w:r>
      <w:r w:rsidR="00A67B5A" w:rsidRPr="002574D5">
        <w:rPr>
          <w:rFonts w:cs="Times New Roman"/>
          <w:szCs w:val="24"/>
        </w:rPr>
        <w:t xml:space="preserve"> to have the shift managers attend shifts 30 minutes before time. </w:t>
      </w:r>
      <w:r w:rsidR="00412764" w:rsidRPr="002574D5">
        <w:rPr>
          <w:rFonts w:cs="Times New Roman"/>
          <w:szCs w:val="24"/>
        </w:rPr>
        <w:t xml:space="preserve">If a shift supervisor makes an estimated $34/hr, $17 is spent per half hour. If there are a total of 6 units in the hospital and 2 shift supervisors per day, the organization will spend approximately $204/day and $6,120/month. </w:t>
      </w:r>
    </w:p>
    <w:p w14:paraId="6CBD5BFC" w14:textId="08F9181B" w:rsidR="00412764" w:rsidRPr="002574D5" w:rsidRDefault="00B61691" w:rsidP="00412764">
      <w:pPr>
        <w:spacing w:line="480" w:lineRule="auto"/>
        <w:ind w:firstLine="720"/>
        <w:rPr>
          <w:rFonts w:cs="Times New Roman"/>
          <w:szCs w:val="24"/>
        </w:rPr>
      </w:pPr>
      <w:r w:rsidRPr="002574D5">
        <w:rPr>
          <w:rFonts w:cs="Times New Roman"/>
          <w:szCs w:val="24"/>
        </w:rPr>
        <w:t xml:space="preserve">The overall budget of $9,120 results from this arrangement. </w:t>
      </w:r>
      <w:r w:rsidR="008D486E" w:rsidRPr="002574D5">
        <w:rPr>
          <w:rFonts w:cs="Times New Roman"/>
          <w:szCs w:val="24"/>
        </w:rPr>
        <w:t xml:space="preserve">The money will be used to pay staff to attend different meetings and enhance communication between units and staff thereby minimizing medical errors as well as try to solve the issue of work load due to staff shortage. </w:t>
      </w:r>
      <w:r w:rsidR="006A520C" w:rsidRPr="002574D5">
        <w:rPr>
          <w:rFonts w:cs="Times New Roman"/>
          <w:szCs w:val="24"/>
        </w:rPr>
        <w:t xml:space="preserve">Should this plan not succeed, the organization is poised to lose $180, 000 annually. Nevertheless, </w:t>
      </w:r>
      <w:r w:rsidR="003E07A0" w:rsidRPr="002574D5">
        <w:rPr>
          <w:rFonts w:cs="Times New Roman"/>
          <w:szCs w:val="24"/>
        </w:rPr>
        <w:t xml:space="preserve">using the PSDA methodology would minimize such loses as the method focuses making initial changes by reviewing the initial plans. </w:t>
      </w:r>
      <w:r w:rsidR="0024765A" w:rsidRPr="002574D5">
        <w:rPr>
          <w:rFonts w:cs="Times New Roman"/>
          <w:szCs w:val="24"/>
        </w:rPr>
        <w:t xml:space="preserve">Loses are only made if plans don’t </w:t>
      </w:r>
      <w:r w:rsidR="003825D4" w:rsidRPr="002574D5">
        <w:rPr>
          <w:rFonts w:cs="Times New Roman"/>
          <w:szCs w:val="24"/>
        </w:rPr>
        <w:t>play out as expected.</w:t>
      </w:r>
    </w:p>
    <w:p w14:paraId="2CE931B8" w14:textId="466AF7ED" w:rsidR="00882A15" w:rsidRPr="002574D5" w:rsidRDefault="00882A15" w:rsidP="00D347A2">
      <w:pPr>
        <w:spacing w:line="480" w:lineRule="auto"/>
        <w:rPr>
          <w:rFonts w:eastAsia="Times New Roman" w:cs="Times New Roman"/>
          <w:szCs w:val="24"/>
        </w:rPr>
      </w:pPr>
    </w:p>
    <w:p w14:paraId="0388DA9C" w14:textId="5F0FAD69" w:rsidR="00515EF4" w:rsidRPr="002574D5" w:rsidRDefault="00882A15" w:rsidP="00F3344A">
      <w:pPr>
        <w:pStyle w:val="Heading1"/>
        <w:spacing w:line="480" w:lineRule="auto"/>
        <w:ind w:firstLine="720"/>
        <w:jc w:val="center"/>
        <w:rPr>
          <w:rFonts w:ascii="Times New Roman" w:hAnsi="Times New Roman" w:cs="Times New Roman"/>
          <w:color w:val="auto"/>
          <w:sz w:val="24"/>
          <w:szCs w:val="24"/>
        </w:rPr>
      </w:pPr>
      <w:r w:rsidRPr="002574D5">
        <w:rPr>
          <w:rFonts w:ascii="Times New Roman" w:hAnsi="Times New Roman" w:cs="Times New Roman"/>
          <w:color w:val="auto"/>
          <w:sz w:val="24"/>
          <w:szCs w:val="24"/>
        </w:rPr>
        <w:lastRenderedPageBreak/>
        <w:t>References</w:t>
      </w:r>
    </w:p>
    <w:p w14:paraId="62CFC869" w14:textId="5532B8FE" w:rsidR="00381AFF" w:rsidRPr="002574D5" w:rsidRDefault="00381AFF" w:rsidP="00F3344A">
      <w:pPr>
        <w:tabs>
          <w:tab w:val="left" w:pos="5625"/>
        </w:tabs>
        <w:spacing w:line="480" w:lineRule="auto"/>
        <w:ind w:left="720" w:hanging="720"/>
        <w:rPr>
          <w:rFonts w:cs="Times New Roman"/>
          <w:szCs w:val="24"/>
        </w:rPr>
      </w:pPr>
      <w:r w:rsidRPr="002574D5">
        <w:rPr>
          <w:rFonts w:cs="Times New Roman"/>
          <w:szCs w:val="24"/>
        </w:rPr>
        <w:t xml:space="preserve">Arlinger, S., Nordqvist, P., &amp; Öberg, M. (2017). </w:t>
      </w:r>
      <w:r w:rsidRPr="002574D5">
        <w:rPr>
          <w:rFonts w:cs="Times New Roman"/>
          <w:i/>
          <w:szCs w:val="24"/>
        </w:rPr>
        <w:t>International Outcome Inventory for Hearing Aids: Data From a Large Swedish Quality Register Database.</w:t>
      </w:r>
      <w:r w:rsidRPr="002574D5">
        <w:rPr>
          <w:rFonts w:cs="Times New Roman"/>
          <w:szCs w:val="24"/>
        </w:rPr>
        <w:t xml:space="preserve"> American Journal of Audiology, 26, 443–450. </w:t>
      </w:r>
      <w:hyperlink r:id="rId8" w:history="1">
        <w:r w:rsidR="00FD4547" w:rsidRPr="002574D5">
          <w:rPr>
            <w:rStyle w:val="Hyperlink"/>
            <w:rFonts w:cs="Times New Roman"/>
            <w:szCs w:val="24"/>
          </w:rPr>
          <w:t>https://doi-org.library.capella.edu/10.1044/2017_AJA-16-0123</w:t>
        </w:r>
      </w:hyperlink>
    </w:p>
    <w:p w14:paraId="3EBCD56D" w14:textId="5EA93C25" w:rsidR="00C17D8C" w:rsidRPr="002574D5" w:rsidRDefault="00C17D8C" w:rsidP="00C17D8C">
      <w:pPr>
        <w:tabs>
          <w:tab w:val="left" w:pos="5625"/>
        </w:tabs>
        <w:spacing w:line="480" w:lineRule="auto"/>
        <w:ind w:left="720" w:hanging="720"/>
        <w:rPr>
          <w:rFonts w:cs="Times New Roman"/>
          <w:szCs w:val="24"/>
        </w:rPr>
      </w:pPr>
      <w:r w:rsidRPr="002574D5">
        <w:rPr>
          <w:rFonts w:cs="Times New Roman"/>
          <w:szCs w:val="24"/>
        </w:rPr>
        <w:t>Bergstedt, K., &amp; Wei, H. (2020). Leadership strategies to promote frontline nursing staff engagement. </w:t>
      </w:r>
      <w:r w:rsidRPr="002574D5">
        <w:rPr>
          <w:rFonts w:cs="Times New Roman"/>
          <w:i/>
          <w:iCs/>
          <w:szCs w:val="24"/>
        </w:rPr>
        <w:t>Nursing Management (Springhouse)</w:t>
      </w:r>
      <w:r w:rsidRPr="002574D5">
        <w:rPr>
          <w:rFonts w:cs="Times New Roman"/>
          <w:szCs w:val="24"/>
        </w:rPr>
        <w:t>, </w:t>
      </w:r>
      <w:r w:rsidRPr="002574D5">
        <w:rPr>
          <w:rFonts w:cs="Times New Roman"/>
          <w:i/>
          <w:iCs/>
          <w:szCs w:val="24"/>
        </w:rPr>
        <w:t>51</w:t>
      </w:r>
      <w:r w:rsidRPr="002574D5">
        <w:rPr>
          <w:rFonts w:cs="Times New Roman"/>
          <w:szCs w:val="24"/>
        </w:rPr>
        <w:t>(2), 48–53. doi:10.1097/01.numa.0000651204.39553.79</w:t>
      </w:r>
    </w:p>
    <w:p w14:paraId="3F93A753" w14:textId="1E86EE8D" w:rsidR="00C17D8C" w:rsidRPr="002574D5" w:rsidRDefault="00C17D8C" w:rsidP="00C17D8C">
      <w:pPr>
        <w:tabs>
          <w:tab w:val="left" w:pos="5625"/>
        </w:tabs>
        <w:spacing w:line="480" w:lineRule="auto"/>
        <w:ind w:left="720" w:hanging="720"/>
        <w:rPr>
          <w:rFonts w:cs="Times New Roman"/>
          <w:szCs w:val="24"/>
        </w:rPr>
      </w:pPr>
      <w:r w:rsidRPr="002574D5">
        <w:rPr>
          <w:rFonts w:cs="Times New Roman"/>
          <w:szCs w:val="24"/>
        </w:rPr>
        <w:t>Ciasullo, M. V., Cosimato, S., Gaeta, M., &amp; Palumbo, R. (2017). Comparing two approaches to team building: a performance measurement evaluation. </w:t>
      </w:r>
      <w:r w:rsidRPr="002574D5">
        <w:rPr>
          <w:rFonts w:cs="Times New Roman"/>
          <w:i/>
          <w:iCs/>
          <w:szCs w:val="24"/>
        </w:rPr>
        <w:t>Team Performance Management: An International Journal</w:t>
      </w:r>
      <w:r w:rsidRPr="002574D5">
        <w:rPr>
          <w:rFonts w:cs="Times New Roman"/>
          <w:szCs w:val="24"/>
        </w:rPr>
        <w:t>, </w:t>
      </w:r>
      <w:r w:rsidRPr="002574D5">
        <w:rPr>
          <w:rFonts w:cs="Times New Roman"/>
          <w:i/>
          <w:iCs/>
          <w:szCs w:val="24"/>
        </w:rPr>
        <w:t>23</w:t>
      </w:r>
      <w:r w:rsidRPr="002574D5">
        <w:rPr>
          <w:rFonts w:cs="Times New Roman"/>
          <w:szCs w:val="24"/>
        </w:rPr>
        <w:t>(7/8), 333–351. doi: 10.1108/tpm-01-2017-0002</w:t>
      </w:r>
    </w:p>
    <w:p w14:paraId="3A448D18" w14:textId="034E7783" w:rsidR="009A5071" w:rsidRPr="002574D5" w:rsidRDefault="00F11626" w:rsidP="00F3344A">
      <w:pPr>
        <w:tabs>
          <w:tab w:val="left" w:pos="5625"/>
        </w:tabs>
        <w:spacing w:line="480" w:lineRule="auto"/>
        <w:ind w:left="720" w:hanging="720"/>
        <w:rPr>
          <w:rFonts w:cs="Times New Roman"/>
          <w:color w:val="0000FF" w:themeColor="hyperlink"/>
          <w:szCs w:val="24"/>
          <w:u w:val="single"/>
        </w:rPr>
      </w:pPr>
      <w:r w:rsidRPr="002574D5">
        <w:rPr>
          <w:rFonts w:cs="Times New Roman"/>
          <w:szCs w:val="24"/>
        </w:rPr>
        <w:t xml:space="preserve">da Silva, B. A., &amp; Krishnamurthy, M. (2016). </w:t>
      </w:r>
      <w:r w:rsidRPr="002574D5">
        <w:rPr>
          <w:rFonts w:cs="Times New Roman"/>
          <w:i/>
          <w:szCs w:val="24"/>
        </w:rPr>
        <w:t>The alarming reality of medication error: a patient case and review of Pennsylvania and National data</w:t>
      </w:r>
      <w:r w:rsidRPr="002574D5">
        <w:rPr>
          <w:rFonts w:cs="Times New Roman"/>
          <w:szCs w:val="24"/>
        </w:rPr>
        <w:t xml:space="preserve">. Journal of community hospital internal medicine perspectives, 6(4), 31758. </w:t>
      </w:r>
      <w:hyperlink r:id="rId9" w:history="1">
        <w:r w:rsidRPr="002574D5">
          <w:rPr>
            <w:rStyle w:val="Hyperlink"/>
            <w:rFonts w:cs="Times New Roman"/>
            <w:szCs w:val="24"/>
          </w:rPr>
          <w:t>https://doi.org/10.3402/jchimp.v6.31758</w:t>
        </w:r>
      </w:hyperlink>
    </w:p>
    <w:p w14:paraId="064FB169" w14:textId="1B2BC71D" w:rsidR="00C17D8C" w:rsidRPr="002574D5" w:rsidRDefault="00C17D8C" w:rsidP="00C17D8C">
      <w:pPr>
        <w:tabs>
          <w:tab w:val="left" w:pos="5625"/>
        </w:tabs>
        <w:spacing w:line="480" w:lineRule="auto"/>
        <w:ind w:left="720" w:hanging="720"/>
        <w:rPr>
          <w:rFonts w:cs="Times New Roman"/>
          <w:szCs w:val="24"/>
        </w:rPr>
      </w:pPr>
      <w:r w:rsidRPr="002574D5">
        <w:rPr>
          <w:rFonts w:cs="Times New Roman"/>
          <w:szCs w:val="24"/>
        </w:rPr>
        <w:t>Donnelly, P., &amp; Kirk, P. (2015). Use the PDSA model for effective change management. </w:t>
      </w:r>
      <w:r w:rsidRPr="002574D5">
        <w:rPr>
          <w:rFonts w:cs="Times New Roman"/>
          <w:i/>
          <w:iCs/>
          <w:szCs w:val="24"/>
        </w:rPr>
        <w:t>Education for Primary Care</w:t>
      </w:r>
      <w:r w:rsidRPr="002574D5">
        <w:rPr>
          <w:rFonts w:cs="Times New Roman"/>
          <w:szCs w:val="24"/>
        </w:rPr>
        <w:t>, </w:t>
      </w:r>
      <w:r w:rsidRPr="002574D5">
        <w:rPr>
          <w:rFonts w:cs="Times New Roman"/>
          <w:i/>
          <w:iCs/>
          <w:szCs w:val="24"/>
        </w:rPr>
        <w:t>26</w:t>
      </w:r>
      <w:r w:rsidRPr="002574D5">
        <w:rPr>
          <w:rFonts w:cs="Times New Roman"/>
          <w:szCs w:val="24"/>
        </w:rPr>
        <w:t xml:space="preserve">(4), 279–281. doi:10.1080/14739879.2015.11494356 </w:t>
      </w:r>
    </w:p>
    <w:p w14:paraId="030BBEC0" w14:textId="77777777" w:rsidR="00F11626" w:rsidRPr="002574D5" w:rsidRDefault="00F11626" w:rsidP="00F3344A">
      <w:pPr>
        <w:tabs>
          <w:tab w:val="left" w:pos="5625"/>
        </w:tabs>
        <w:spacing w:line="480" w:lineRule="auto"/>
        <w:ind w:left="720" w:hanging="720"/>
        <w:rPr>
          <w:rFonts w:cs="Times New Roman"/>
          <w:szCs w:val="24"/>
        </w:rPr>
      </w:pPr>
      <w:r w:rsidRPr="002574D5">
        <w:rPr>
          <w:rFonts w:cs="Times New Roman"/>
          <w:szCs w:val="24"/>
          <w:lang w:val="es-MX"/>
        </w:rPr>
        <w:t xml:space="preserve">Ferracini, F. T., Marra, A. R., Schvartsman, C., Dos Santos, O. F., Victor, E., Negrini, N. M., Filho, W. M., &amp; Edmond, M. B. (2016). </w:t>
      </w:r>
      <w:r w:rsidRPr="002574D5">
        <w:rPr>
          <w:rFonts w:cs="Times New Roman"/>
          <w:i/>
          <w:szCs w:val="24"/>
        </w:rPr>
        <w:t>Using Positive Deviance to reduce medication errors in a tertiary care hospital</w:t>
      </w:r>
      <w:r w:rsidRPr="002574D5">
        <w:rPr>
          <w:rFonts w:cs="Times New Roman"/>
          <w:szCs w:val="24"/>
        </w:rPr>
        <w:t>. BMC pharmacology &amp; toxicology, 17(1), 36. https://doi.org/10.1186/s40360-016-0082-9</w:t>
      </w:r>
    </w:p>
    <w:p w14:paraId="71EB4DA1" w14:textId="5173576B" w:rsidR="00F11626" w:rsidRPr="002574D5" w:rsidRDefault="00F11626" w:rsidP="00F3344A">
      <w:pPr>
        <w:tabs>
          <w:tab w:val="left" w:pos="5625"/>
        </w:tabs>
        <w:spacing w:line="480" w:lineRule="auto"/>
        <w:ind w:left="720" w:hanging="720"/>
        <w:rPr>
          <w:rStyle w:val="Hyperlink"/>
          <w:rFonts w:cs="Times New Roman"/>
          <w:szCs w:val="24"/>
        </w:rPr>
      </w:pPr>
      <w:r w:rsidRPr="002574D5">
        <w:rPr>
          <w:rFonts w:cs="Times New Roman"/>
          <w:szCs w:val="24"/>
        </w:rPr>
        <w:t>Gorgich, E. A., Barfroshan, S., Ghoreishi, G., &amp; Yaghoobi, M. (2016).</w:t>
      </w:r>
      <w:r w:rsidRPr="002574D5">
        <w:rPr>
          <w:rFonts w:cs="Times New Roman"/>
          <w:i/>
          <w:szCs w:val="24"/>
        </w:rPr>
        <w:t xml:space="preserve"> Investigating the Causes of Medication Errors and Strategies to Prevention of Them from Nurses and Nursing </w:t>
      </w:r>
      <w:r w:rsidRPr="002574D5">
        <w:rPr>
          <w:rFonts w:cs="Times New Roman"/>
          <w:i/>
          <w:szCs w:val="24"/>
        </w:rPr>
        <w:lastRenderedPageBreak/>
        <w:t xml:space="preserve">Student Viewpoint. </w:t>
      </w:r>
      <w:r w:rsidRPr="002574D5">
        <w:rPr>
          <w:rFonts w:cs="Times New Roman"/>
          <w:szCs w:val="24"/>
        </w:rPr>
        <w:t xml:space="preserve">Global journal of health science, 8(8), 54448. </w:t>
      </w:r>
      <w:hyperlink r:id="rId10" w:history="1">
        <w:r w:rsidR="00381AFF" w:rsidRPr="002574D5">
          <w:rPr>
            <w:rStyle w:val="Hyperlink"/>
            <w:rFonts w:cs="Times New Roman"/>
            <w:szCs w:val="24"/>
          </w:rPr>
          <w:t>https://doi.org/10.5539/gjhs.v8n8p220</w:t>
        </w:r>
      </w:hyperlink>
    </w:p>
    <w:p w14:paraId="50ED813B" w14:textId="27E63024" w:rsidR="009A5071" w:rsidRPr="002574D5" w:rsidRDefault="009A5071" w:rsidP="00F3344A">
      <w:pPr>
        <w:tabs>
          <w:tab w:val="left" w:pos="5625"/>
        </w:tabs>
        <w:spacing w:line="480" w:lineRule="auto"/>
        <w:ind w:left="720" w:hanging="720"/>
        <w:rPr>
          <w:rFonts w:cs="Times New Roman"/>
          <w:szCs w:val="24"/>
        </w:rPr>
      </w:pPr>
      <w:r w:rsidRPr="002574D5">
        <w:rPr>
          <w:rFonts w:cs="Times New Roman"/>
          <w:szCs w:val="24"/>
        </w:rPr>
        <w:t xml:space="preserve">Johnson, F. M., Best, W., Beckley, F. C., Maxim, J., &amp; Beeke, S. (2017). </w:t>
      </w:r>
      <w:r w:rsidRPr="002574D5">
        <w:rPr>
          <w:rFonts w:cs="Times New Roman"/>
          <w:i/>
          <w:szCs w:val="24"/>
        </w:rPr>
        <w:t>Identifying mechanisms of change in a conversation therapy for aphasia using behaviour change theory and qualitative methods.</w:t>
      </w:r>
      <w:r w:rsidRPr="002574D5">
        <w:rPr>
          <w:rFonts w:cs="Times New Roman"/>
          <w:szCs w:val="24"/>
        </w:rPr>
        <w:t xml:space="preserve"> International Journal of Language &amp; Communication Disorders, 52(3), 374–387. https://doi-org.library.capella.edu/10.1111/1460-6984.12279</w:t>
      </w:r>
    </w:p>
    <w:p w14:paraId="7DAE970D" w14:textId="668736F6" w:rsidR="00C777E0" w:rsidRPr="002574D5" w:rsidRDefault="00C777E0" w:rsidP="00F3344A">
      <w:pPr>
        <w:tabs>
          <w:tab w:val="left" w:pos="5625"/>
        </w:tabs>
        <w:spacing w:line="480" w:lineRule="auto"/>
        <w:ind w:left="720" w:hanging="720"/>
        <w:rPr>
          <w:rFonts w:cs="Times New Roman"/>
          <w:szCs w:val="24"/>
        </w:rPr>
      </w:pPr>
      <w:r w:rsidRPr="002574D5">
        <w:rPr>
          <w:rFonts w:cs="Times New Roman"/>
        </w:rPr>
        <w:t xml:space="preserve">Kumar, S., Adhish, V. S., &amp; Deoki, N. (2014). Making sense of theories of leadership for capacity building. </w:t>
      </w:r>
      <w:r w:rsidRPr="002574D5">
        <w:rPr>
          <w:rFonts w:cs="Times New Roman"/>
          <w:i/>
          <w:iCs/>
        </w:rPr>
        <w:t>Indian journal of community medicine : official publication of Indian Association of Preventive &amp; Social Medicine</w:t>
      </w:r>
      <w:r w:rsidRPr="002574D5">
        <w:rPr>
          <w:rFonts w:cs="Times New Roman"/>
        </w:rPr>
        <w:t xml:space="preserve">, </w:t>
      </w:r>
      <w:r w:rsidRPr="002574D5">
        <w:rPr>
          <w:rFonts w:cs="Times New Roman"/>
          <w:i/>
          <w:iCs/>
        </w:rPr>
        <w:t>39</w:t>
      </w:r>
      <w:r w:rsidRPr="002574D5">
        <w:rPr>
          <w:rFonts w:cs="Times New Roman"/>
        </w:rPr>
        <w:t>(2), 82–86. https://doi.org/10.4103/0970-0218.132721</w:t>
      </w:r>
    </w:p>
    <w:p w14:paraId="2907384F" w14:textId="3E9F47CC" w:rsidR="00550107" w:rsidRPr="002574D5" w:rsidRDefault="00550107" w:rsidP="00F3344A">
      <w:pPr>
        <w:tabs>
          <w:tab w:val="left" w:pos="5625"/>
        </w:tabs>
        <w:spacing w:line="480" w:lineRule="auto"/>
        <w:ind w:left="720" w:hanging="720"/>
        <w:rPr>
          <w:rFonts w:cs="Times New Roman"/>
          <w:szCs w:val="24"/>
        </w:rPr>
      </w:pPr>
      <w:r w:rsidRPr="002574D5">
        <w:rPr>
          <w:rFonts w:cs="Times New Roman"/>
          <w:szCs w:val="24"/>
          <w:lang w:val="de-DE"/>
        </w:rPr>
        <w:t xml:space="preserve">Austin, M. J., &amp; Claassen, J. (2008). </w:t>
      </w:r>
      <w:r w:rsidRPr="002574D5">
        <w:rPr>
          <w:rFonts w:cs="Times New Roman"/>
          <w:i/>
          <w:iCs/>
          <w:szCs w:val="24"/>
        </w:rPr>
        <w:t>Impact of organizational change on organizational culture. Journal of Evidence-Informed Social Work,</w:t>
      </w:r>
      <w:r w:rsidRPr="002574D5">
        <w:rPr>
          <w:rFonts w:cs="Times New Roman"/>
          <w:szCs w:val="24"/>
        </w:rPr>
        <w:t xml:space="preserve"> 5(1–2), 321–359. doi:10.1300/J394v05n01_12</w:t>
      </w:r>
    </w:p>
    <w:p w14:paraId="7F923B37" w14:textId="2855C73E" w:rsidR="008C5496" w:rsidRPr="002574D5" w:rsidRDefault="008C5496" w:rsidP="00F3344A">
      <w:pPr>
        <w:tabs>
          <w:tab w:val="left" w:pos="5625"/>
        </w:tabs>
        <w:spacing w:line="480" w:lineRule="auto"/>
        <w:ind w:left="720" w:hanging="720"/>
        <w:rPr>
          <w:rFonts w:cs="Times New Roman"/>
          <w:szCs w:val="24"/>
        </w:rPr>
      </w:pPr>
      <w:r w:rsidRPr="002574D5">
        <w:rPr>
          <w:rFonts w:cs="Times New Roman"/>
          <w:szCs w:val="24"/>
        </w:rPr>
        <w:t xml:space="preserve">Clarke, V., &amp; Holtslander, L. F. (2010). </w:t>
      </w:r>
      <w:r w:rsidRPr="002574D5">
        <w:rPr>
          <w:rFonts w:cs="Times New Roman"/>
          <w:i/>
          <w:iCs/>
          <w:szCs w:val="24"/>
        </w:rPr>
        <w:t>Finding a balanced approach: Incorporating medicine wheel teachings in the care of Aboriginal people at the end of life. Journal of Palliative Care</w:t>
      </w:r>
      <w:r w:rsidRPr="002574D5">
        <w:rPr>
          <w:rFonts w:cs="Times New Roman"/>
          <w:szCs w:val="24"/>
        </w:rPr>
        <w:t>, 26(1), 34–36.</w:t>
      </w:r>
    </w:p>
    <w:p w14:paraId="37336320" w14:textId="6CDB02CC" w:rsidR="00381AFF" w:rsidRPr="002574D5" w:rsidRDefault="00381AFF" w:rsidP="00F3344A">
      <w:pPr>
        <w:tabs>
          <w:tab w:val="left" w:pos="5625"/>
        </w:tabs>
        <w:spacing w:line="480" w:lineRule="auto"/>
        <w:ind w:left="720" w:hanging="720"/>
        <w:rPr>
          <w:rFonts w:cs="Times New Roman"/>
          <w:szCs w:val="24"/>
        </w:rPr>
      </w:pPr>
      <w:r w:rsidRPr="002574D5">
        <w:rPr>
          <w:rFonts w:cs="Times New Roman"/>
          <w:szCs w:val="24"/>
        </w:rPr>
        <w:t>Labuhn, J., Almeter, P., McLaughlin, C., Fields, P., &amp; Turner, B. (2017).</w:t>
      </w:r>
      <w:r w:rsidRPr="002574D5">
        <w:rPr>
          <w:rFonts w:cs="Times New Roman"/>
          <w:i/>
          <w:szCs w:val="24"/>
        </w:rPr>
        <w:t xml:space="preserve"> Supply chain optimization at an academic medical center</w:t>
      </w:r>
      <w:r w:rsidRPr="002574D5">
        <w:rPr>
          <w:rFonts w:cs="Times New Roman"/>
          <w:szCs w:val="24"/>
        </w:rPr>
        <w:t>. American Journal of Health-System Pharmacy, 74(15), 1184–1190. https://doi-org.library.capella.edu/10.2146/ajhp160774</w:t>
      </w:r>
    </w:p>
    <w:p w14:paraId="400FD324" w14:textId="19B108FB" w:rsidR="00474B15" w:rsidRPr="002574D5" w:rsidRDefault="00474B15" w:rsidP="00F3344A">
      <w:pPr>
        <w:tabs>
          <w:tab w:val="left" w:pos="5625"/>
        </w:tabs>
        <w:spacing w:line="480" w:lineRule="auto"/>
        <w:ind w:left="720" w:hanging="720"/>
        <w:rPr>
          <w:rFonts w:cs="Times New Roman"/>
          <w:szCs w:val="24"/>
        </w:rPr>
      </w:pPr>
      <w:r w:rsidRPr="002574D5">
        <w:rPr>
          <w:rFonts w:cs="Times New Roman"/>
          <w:szCs w:val="24"/>
        </w:rPr>
        <w:t xml:space="preserve">McHugh, Meaghan &amp; Margolis, Lewis &amp; Rosenberg, Angela &amp; Humphreys, Elizabeth. (2016). </w:t>
      </w:r>
      <w:r w:rsidRPr="002574D5">
        <w:rPr>
          <w:rFonts w:cs="Times New Roman"/>
          <w:i/>
          <w:szCs w:val="24"/>
        </w:rPr>
        <w:t>Advancing MCH Interdisciplinary/Interprofessional Leadership Training and Practice Through a Learning Collaborative</w:t>
      </w:r>
      <w:r w:rsidRPr="002574D5">
        <w:rPr>
          <w:rFonts w:cs="Times New Roman"/>
          <w:szCs w:val="24"/>
        </w:rPr>
        <w:t>. Maternal and Child Health Journal. 20. 10.1007/s10995-016-2129-3.</w:t>
      </w:r>
    </w:p>
    <w:p w14:paraId="2CEF2AC6" w14:textId="6D931EC1" w:rsidR="00381AFF" w:rsidRPr="002574D5" w:rsidRDefault="00381AFF" w:rsidP="00F3344A">
      <w:pPr>
        <w:tabs>
          <w:tab w:val="left" w:pos="5625"/>
        </w:tabs>
        <w:spacing w:line="480" w:lineRule="auto"/>
        <w:ind w:left="720" w:hanging="720"/>
        <w:rPr>
          <w:rFonts w:cs="Times New Roman"/>
          <w:szCs w:val="24"/>
        </w:rPr>
      </w:pPr>
      <w:r w:rsidRPr="002574D5">
        <w:rPr>
          <w:rFonts w:cs="Times New Roman"/>
          <w:szCs w:val="24"/>
        </w:rPr>
        <w:lastRenderedPageBreak/>
        <w:t xml:space="preserve">Rhodes, N. J., Gilbert, E. M., Skoglund, E., Esterly, J. S., Postelnick, M. J., &amp; McLaughlin, M. M. (2016). </w:t>
      </w:r>
      <w:r w:rsidRPr="002574D5">
        <w:rPr>
          <w:rFonts w:cs="Times New Roman"/>
          <w:i/>
          <w:szCs w:val="24"/>
        </w:rPr>
        <w:t>Prediction of inventory sustainability during a drug shortage.</w:t>
      </w:r>
      <w:r w:rsidRPr="002574D5">
        <w:rPr>
          <w:rFonts w:cs="Times New Roman"/>
          <w:szCs w:val="24"/>
        </w:rPr>
        <w:t xml:space="preserve"> American Journal of Health-System Pharmacy, 73(14), 1094–1098. </w:t>
      </w:r>
      <w:hyperlink r:id="rId11" w:history="1">
        <w:r w:rsidR="00EF6608" w:rsidRPr="002574D5">
          <w:rPr>
            <w:rStyle w:val="Hyperlink"/>
            <w:rFonts w:cs="Times New Roman"/>
            <w:szCs w:val="24"/>
          </w:rPr>
          <w:t>https://doi-org.library.capella.edu/10.2146/ajhp150532</w:t>
        </w:r>
      </w:hyperlink>
    </w:p>
    <w:p w14:paraId="7B898FFB" w14:textId="77777777" w:rsidR="00F52A1B" w:rsidRPr="002574D5" w:rsidRDefault="00F52A1B" w:rsidP="00F3344A">
      <w:pPr>
        <w:tabs>
          <w:tab w:val="left" w:pos="5625"/>
        </w:tabs>
        <w:spacing w:line="480" w:lineRule="auto"/>
        <w:ind w:left="720" w:hanging="720"/>
        <w:rPr>
          <w:rFonts w:cs="Times New Roman"/>
          <w:szCs w:val="24"/>
        </w:rPr>
      </w:pPr>
      <w:r w:rsidRPr="002574D5">
        <w:rPr>
          <w:rFonts w:cs="Times New Roman"/>
          <w:szCs w:val="24"/>
        </w:rPr>
        <w:t>Shirey, M. (2013). Lewin’s theory of planned change as a strategic resource. </w:t>
      </w:r>
      <w:r w:rsidRPr="002574D5">
        <w:rPr>
          <w:rFonts w:cs="Times New Roman"/>
          <w:i/>
          <w:iCs/>
          <w:szCs w:val="24"/>
        </w:rPr>
        <w:t>The Journal of Nursing Administration, 43</w:t>
      </w:r>
      <w:r w:rsidRPr="002574D5">
        <w:rPr>
          <w:rFonts w:cs="Times New Roman"/>
          <w:szCs w:val="24"/>
        </w:rPr>
        <w:t>(92), 69–72. doi:10.1097/NNA.0b013e31827f20a9</w:t>
      </w:r>
    </w:p>
    <w:p w14:paraId="6B0E1F15" w14:textId="67659388" w:rsidR="00F11626" w:rsidRPr="002574D5" w:rsidRDefault="00F11626" w:rsidP="00F3344A">
      <w:pPr>
        <w:tabs>
          <w:tab w:val="left" w:pos="5625"/>
        </w:tabs>
        <w:spacing w:line="480" w:lineRule="auto"/>
        <w:ind w:left="720" w:hanging="720"/>
        <w:rPr>
          <w:rFonts w:cs="Times New Roman"/>
          <w:szCs w:val="24"/>
        </w:rPr>
      </w:pPr>
      <w:r w:rsidRPr="002574D5">
        <w:rPr>
          <w:rFonts w:cs="Times New Roman"/>
          <w:szCs w:val="24"/>
        </w:rPr>
        <w:t xml:space="preserve">Yousef, N., &amp; Yousef, F. (2017). </w:t>
      </w:r>
      <w:r w:rsidRPr="002574D5">
        <w:rPr>
          <w:rFonts w:cs="Times New Roman"/>
          <w:i/>
          <w:szCs w:val="24"/>
        </w:rPr>
        <w:t>Using total quality management approach to improve patient safety by preventing medication error incidences</w:t>
      </w:r>
      <w:r w:rsidRPr="002574D5">
        <w:rPr>
          <w:rFonts w:cs="Times New Roman"/>
          <w:szCs w:val="24"/>
        </w:rPr>
        <w:t>*. BMC health services research, 17(1), 621. https://doi.org/10.1186/s12913-017-2531-6</w:t>
      </w:r>
    </w:p>
    <w:p w14:paraId="777C6E4E" w14:textId="77777777" w:rsidR="00F11626" w:rsidRPr="002574D5" w:rsidRDefault="00F11626" w:rsidP="00F3344A">
      <w:pPr>
        <w:ind w:firstLine="720"/>
        <w:rPr>
          <w:rFonts w:cs="Times New Roman"/>
        </w:rPr>
      </w:pPr>
    </w:p>
    <w:sectPr w:rsidR="00F11626" w:rsidRPr="002574D5" w:rsidSect="004B4BA4">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BF27E9" w14:textId="77777777" w:rsidR="008C418F" w:rsidRDefault="008C418F" w:rsidP="004B4BA4">
      <w:r>
        <w:separator/>
      </w:r>
    </w:p>
  </w:endnote>
  <w:endnote w:type="continuationSeparator" w:id="0">
    <w:p w14:paraId="564056DB" w14:textId="77777777" w:rsidR="008C418F" w:rsidRDefault="008C418F" w:rsidP="004B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5000181"/>
      <w:docPartObj>
        <w:docPartGallery w:val="Page Numbers (Bottom of Page)"/>
        <w:docPartUnique/>
      </w:docPartObj>
    </w:sdtPr>
    <w:sdtEndPr>
      <w:rPr>
        <w:noProof/>
      </w:rPr>
    </w:sdtEndPr>
    <w:sdtContent>
      <w:p w14:paraId="634E8950" w14:textId="5540B066" w:rsidR="003E32B1" w:rsidRDefault="003E32B1">
        <w:pPr>
          <w:pStyle w:val="Footer"/>
          <w:jc w:val="center"/>
        </w:pPr>
        <w:r>
          <w:fldChar w:fldCharType="begin"/>
        </w:r>
        <w:r>
          <w:instrText xml:space="preserve"> PAGE   \* MERGEFORMAT </w:instrText>
        </w:r>
        <w:r>
          <w:fldChar w:fldCharType="separate"/>
        </w:r>
        <w:r w:rsidR="00DC224D">
          <w:rPr>
            <w:noProof/>
          </w:rPr>
          <w:t>2</w:t>
        </w:r>
        <w:r>
          <w:rPr>
            <w:noProof/>
          </w:rPr>
          <w:fldChar w:fldCharType="end"/>
        </w:r>
      </w:p>
    </w:sdtContent>
  </w:sdt>
  <w:p w14:paraId="70DCD7C5" w14:textId="77777777" w:rsidR="003E32B1" w:rsidRDefault="003E32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6135135"/>
      <w:docPartObj>
        <w:docPartGallery w:val="Page Numbers (Bottom of Page)"/>
        <w:docPartUnique/>
      </w:docPartObj>
    </w:sdtPr>
    <w:sdtEndPr>
      <w:rPr>
        <w:noProof/>
      </w:rPr>
    </w:sdtEndPr>
    <w:sdtContent>
      <w:p w14:paraId="3FB26BF5" w14:textId="07D30127" w:rsidR="005636AA" w:rsidRDefault="005636AA">
        <w:pPr>
          <w:pStyle w:val="Footer"/>
          <w:jc w:val="center"/>
        </w:pPr>
        <w:r>
          <w:fldChar w:fldCharType="begin"/>
        </w:r>
        <w:r>
          <w:instrText xml:space="preserve"> PAGE   \* MERGEFORMAT </w:instrText>
        </w:r>
        <w:r>
          <w:fldChar w:fldCharType="separate"/>
        </w:r>
        <w:r w:rsidR="00DC224D">
          <w:rPr>
            <w:noProof/>
          </w:rPr>
          <w:t>1</w:t>
        </w:r>
        <w:r>
          <w:rPr>
            <w:noProof/>
          </w:rPr>
          <w:fldChar w:fldCharType="end"/>
        </w:r>
      </w:p>
    </w:sdtContent>
  </w:sdt>
  <w:p w14:paraId="715E048C" w14:textId="77777777" w:rsidR="005636AA" w:rsidRDefault="00563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4514C5" w14:textId="77777777" w:rsidR="008C418F" w:rsidRDefault="008C418F" w:rsidP="004B4BA4">
      <w:r>
        <w:separator/>
      </w:r>
    </w:p>
  </w:footnote>
  <w:footnote w:type="continuationSeparator" w:id="0">
    <w:p w14:paraId="6EE2F8B0" w14:textId="77777777" w:rsidR="008C418F" w:rsidRDefault="008C418F" w:rsidP="004B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F1220" w14:textId="17E5732D" w:rsidR="008D0434" w:rsidRPr="00C777E0" w:rsidRDefault="00C777E0" w:rsidP="00C777E0">
    <w:pPr>
      <w:pStyle w:val="Header"/>
    </w:pPr>
    <w:r w:rsidRPr="00C777E0">
      <w:rPr>
        <w:rFonts w:cs="Times New Roman"/>
        <w:caps/>
        <w:szCs w:val="24"/>
      </w:rPr>
      <w:t>INTERDISCIPLINARY PLAN PROPOSAL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32FF5" w14:textId="10B79DFE" w:rsidR="008D0434" w:rsidRPr="00E9643D" w:rsidRDefault="008D0434" w:rsidP="004B4BA4">
    <w:pPr>
      <w:pStyle w:val="Header"/>
      <w:rPr>
        <w:caps/>
      </w:rPr>
    </w:pPr>
    <w:r>
      <w:rPr>
        <w:rFonts w:cs="Times New Roman"/>
        <w:caps/>
        <w:szCs w:val="24"/>
      </w:rPr>
      <w:t>R</w:t>
    </w:r>
    <w:r>
      <w:rPr>
        <w:rFonts w:cs="Times New Roman"/>
        <w:szCs w:val="24"/>
      </w:rPr>
      <w:t>unning head</w:t>
    </w:r>
    <w:r>
      <w:rPr>
        <w:rFonts w:cs="Times New Roman"/>
        <w:caps/>
        <w:szCs w:val="24"/>
      </w:rPr>
      <w:t xml:space="preserve">: </w:t>
    </w:r>
    <w:r w:rsidR="00C777E0">
      <w:rPr>
        <w:rFonts w:cs="Times New Roman"/>
        <w:caps/>
        <w:szCs w:val="24"/>
      </w:rPr>
      <w:t>INTERDISCIPLINARY PLAN PROPOSAL</w:t>
    </w:r>
  </w:p>
  <w:p w14:paraId="4073C603" w14:textId="77777777" w:rsidR="008D0434" w:rsidRDefault="008D0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27903"/>
    <w:multiLevelType w:val="hybridMultilevel"/>
    <w:tmpl w:val="96F0D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A5879"/>
    <w:multiLevelType w:val="hybridMultilevel"/>
    <w:tmpl w:val="D38C1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37C3A"/>
    <w:multiLevelType w:val="hybridMultilevel"/>
    <w:tmpl w:val="18B4F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53C43"/>
    <w:multiLevelType w:val="multilevel"/>
    <w:tmpl w:val="4368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45AA8"/>
    <w:multiLevelType w:val="hybridMultilevel"/>
    <w:tmpl w:val="3A1253E6"/>
    <w:lvl w:ilvl="0" w:tplc="F3406524">
      <w:start w:val="1"/>
      <w:numFmt w:val="decimal"/>
      <w:lvlText w:val="%1."/>
      <w:lvlJc w:val="left"/>
      <w:pPr>
        <w:tabs>
          <w:tab w:val="num" w:pos="720"/>
        </w:tabs>
        <w:ind w:left="720" w:hanging="360"/>
      </w:pPr>
    </w:lvl>
    <w:lvl w:ilvl="1" w:tplc="76340744" w:tentative="1">
      <w:start w:val="1"/>
      <w:numFmt w:val="decimal"/>
      <w:lvlText w:val="%2."/>
      <w:lvlJc w:val="left"/>
      <w:pPr>
        <w:tabs>
          <w:tab w:val="num" w:pos="1440"/>
        </w:tabs>
        <w:ind w:left="1440" w:hanging="360"/>
      </w:pPr>
    </w:lvl>
    <w:lvl w:ilvl="2" w:tplc="F7CA8AAA" w:tentative="1">
      <w:start w:val="1"/>
      <w:numFmt w:val="decimal"/>
      <w:lvlText w:val="%3."/>
      <w:lvlJc w:val="left"/>
      <w:pPr>
        <w:tabs>
          <w:tab w:val="num" w:pos="2160"/>
        </w:tabs>
        <w:ind w:left="2160" w:hanging="360"/>
      </w:pPr>
    </w:lvl>
    <w:lvl w:ilvl="3" w:tplc="1396B706" w:tentative="1">
      <w:start w:val="1"/>
      <w:numFmt w:val="decimal"/>
      <w:lvlText w:val="%4."/>
      <w:lvlJc w:val="left"/>
      <w:pPr>
        <w:tabs>
          <w:tab w:val="num" w:pos="2880"/>
        </w:tabs>
        <w:ind w:left="2880" w:hanging="360"/>
      </w:pPr>
    </w:lvl>
    <w:lvl w:ilvl="4" w:tplc="EC368826" w:tentative="1">
      <w:start w:val="1"/>
      <w:numFmt w:val="decimal"/>
      <w:lvlText w:val="%5."/>
      <w:lvlJc w:val="left"/>
      <w:pPr>
        <w:tabs>
          <w:tab w:val="num" w:pos="3600"/>
        </w:tabs>
        <w:ind w:left="3600" w:hanging="360"/>
      </w:pPr>
    </w:lvl>
    <w:lvl w:ilvl="5" w:tplc="ADC60EF6" w:tentative="1">
      <w:start w:val="1"/>
      <w:numFmt w:val="decimal"/>
      <w:lvlText w:val="%6."/>
      <w:lvlJc w:val="left"/>
      <w:pPr>
        <w:tabs>
          <w:tab w:val="num" w:pos="4320"/>
        </w:tabs>
        <w:ind w:left="4320" w:hanging="360"/>
      </w:pPr>
    </w:lvl>
    <w:lvl w:ilvl="6" w:tplc="47783208" w:tentative="1">
      <w:start w:val="1"/>
      <w:numFmt w:val="decimal"/>
      <w:lvlText w:val="%7."/>
      <w:lvlJc w:val="left"/>
      <w:pPr>
        <w:tabs>
          <w:tab w:val="num" w:pos="5040"/>
        </w:tabs>
        <w:ind w:left="5040" w:hanging="360"/>
      </w:pPr>
    </w:lvl>
    <w:lvl w:ilvl="7" w:tplc="D38424EA" w:tentative="1">
      <w:start w:val="1"/>
      <w:numFmt w:val="decimal"/>
      <w:lvlText w:val="%8."/>
      <w:lvlJc w:val="left"/>
      <w:pPr>
        <w:tabs>
          <w:tab w:val="num" w:pos="5760"/>
        </w:tabs>
        <w:ind w:left="5760" w:hanging="360"/>
      </w:pPr>
    </w:lvl>
    <w:lvl w:ilvl="8" w:tplc="69EE669C" w:tentative="1">
      <w:start w:val="1"/>
      <w:numFmt w:val="decimal"/>
      <w:lvlText w:val="%9."/>
      <w:lvlJc w:val="left"/>
      <w:pPr>
        <w:tabs>
          <w:tab w:val="num" w:pos="6480"/>
        </w:tabs>
        <w:ind w:left="6480" w:hanging="360"/>
      </w:pPr>
    </w:lvl>
  </w:abstractNum>
  <w:abstractNum w:abstractNumId="5" w15:restartNumberingAfterBreak="0">
    <w:nsid w:val="246274F6"/>
    <w:multiLevelType w:val="hybridMultilevel"/>
    <w:tmpl w:val="CB12E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2436AA"/>
    <w:multiLevelType w:val="hybridMultilevel"/>
    <w:tmpl w:val="81E49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74339"/>
    <w:multiLevelType w:val="hybridMultilevel"/>
    <w:tmpl w:val="4FC6EC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23366"/>
    <w:multiLevelType w:val="hybridMultilevel"/>
    <w:tmpl w:val="2EF288F0"/>
    <w:lvl w:ilvl="0" w:tplc="D79E8816">
      <w:start w:val="1"/>
      <w:numFmt w:val="bullet"/>
      <w:lvlText w:val=""/>
      <w:lvlJc w:val="left"/>
      <w:pPr>
        <w:ind w:left="776" w:hanging="360"/>
      </w:pPr>
      <w:rPr>
        <w:rFonts w:ascii="Symbol" w:hAnsi="Symbol" w:hint="default"/>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A4633"/>
    <w:multiLevelType w:val="hybridMultilevel"/>
    <w:tmpl w:val="D1D0D9E0"/>
    <w:lvl w:ilvl="0" w:tplc="1E121686">
      <w:start w:val="1"/>
      <w:numFmt w:val="decimal"/>
      <w:lvlText w:val="%1."/>
      <w:lvlJc w:val="left"/>
      <w:pPr>
        <w:tabs>
          <w:tab w:val="num" w:pos="720"/>
        </w:tabs>
        <w:ind w:left="720" w:hanging="360"/>
      </w:pPr>
    </w:lvl>
    <w:lvl w:ilvl="1" w:tplc="73C609E8" w:tentative="1">
      <w:start w:val="1"/>
      <w:numFmt w:val="decimal"/>
      <w:lvlText w:val="%2."/>
      <w:lvlJc w:val="left"/>
      <w:pPr>
        <w:tabs>
          <w:tab w:val="num" w:pos="1440"/>
        </w:tabs>
        <w:ind w:left="1440" w:hanging="360"/>
      </w:pPr>
    </w:lvl>
    <w:lvl w:ilvl="2" w:tplc="5E8EE290" w:tentative="1">
      <w:start w:val="1"/>
      <w:numFmt w:val="decimal"/>
      <w:lvlText w:val="%3."/>
      <w:lvlJc w:val="left"/>
      <w:pPr>
        <w:tabs>
          <w:tab w:val="num" w:pos="2160"/>
        </w:tabs>
        <w:ind w:left="2160" w:hanging="360"/>
      </w:pPr>
    </w:lvl>
    <w:lvl w:ilvl="3" w:tplc="4C245B2C" w:tentative="1">
      <w:start w:val="1"/>
      <w:numFmt w:val="decimal"/>
      <w:lvlText w:val="%4."/>
      <w:lvlJc w:val="left"/>
      <w:pPr>
        <w:tabs>
          <w:tab w:val="num" w:pos="2880"/>
        </w:tabs>
        <w:ind w:left="2880" w:hanging="360"/>
      </w:pPr>
    </w:lvl>
    <w:lvl w:ilvl="4" w:tplc="FAEAA1C4" w:tentative="1">
      <w:start w:val="1"/>
      <w:numFmt w:val="decimal"/>
      <w:lvlText w:val="%5."/>
      <w:lvlJc w:val="left"/>
      <w:pPr>
        <w:tabs>
          <w:tab w:val="num" w:pos="3600"/>
        </w:tabs>
        <w:ind w:left="3600" w:hanging="360"/>
      </w:pPr>
    </w:lvl>
    <w:lvl w:ilvl="5" w:tplc="50B8F3B6" w:tentative="1">
      <w:start w:val="1"/>
      <w:numFmt w:val="decimal"/>
      <w:lvlText w:val="%6."/>
      <w:lvlJc w:val="left"/>
      <w:pPr>
        <w:tabs>
          <w:tab w:val="num" w:pos="4320"/>
        </w:tabs>
        <w:ind w:left="4320" w:hanging="360"/>
      </w:pPr>
    </w:lvl>
    <w:lvl w:ilvl="6" w:tplc="4C164FE0" w:tentative="1">
      <w:start w:val="1"/>
      <w:numFmt w:val="decimal"/>
      <w:lvlText w:val="%7."/>
      <w:lvlJc w:val="left"/>
      <w:pPr>
        <w:tabs>
          <w:tab w:val="num" w:pos="5040"/>
        </w:tabs>
        <w:ind w:left="5040" w:hanging="360"/>
      </w:pPr>
    </w:lvl>
    <w:lvl w:ilvl="7" w:tplc="DCC4E99A" w:tentative="1">
      <w:start w:val="1"/>
      <w:numFmt w:val="decimal"/>
      <w:lvlText w:val="%8."/>
      <w:lvlJc w:val="left"/>
      <w:pPr>
        <w:tabs>
          <w:tab w:val="num" w:pos="5760"/>
        </w:tabs>
        <w:ind w:left="5760" w:hanging="360"/>
      </w:pPr>
    </w:lvl>
    <w:lvl w:ilvl="8" w:tplc="46DA6A2E" w:tentative="1">
      <w:start w:val="1"/>
      <w:numFmt w:val="decimal"/>
      <w:lvlText w:val="%9."/>
      <w:lvlJc w:val="left"/>
      <w:pPr>
        <w:tabs>
          <w:tab w:val="num" w:pos="6480"/>
        </w:tabs>
        <w:ind w:left="6480" w:hanging="360"/>
      </w:pPr>
    </w:lvl>
  </w:abstractNum>
  <w:abstractNum w:abstractNumId="10" w15:restartNumberingAfterBreak="0">
    <w:nsid w:val="44CD1C3A"/>
    <w:multiLevelType w:val="hybridMultilevel"/>
    <w:tmpl w:val="2450671A"/>
    <w:lvl w:ilvl="0" w:tplc="ADB6BDC6">
      <w:start w:val="1"/>
      <w:numFmt w:val="decimal"/>
      <w:lvlText w:val="%1."/>
      <w:lvlJc w:val="left"/>
      <w:pPr>
        <w:tabs>
          <w:tab w:val="num" w:pos="720"/>
        </w:tabs>
        <w:ind w:left="720" w:hanging="360"/>
      </w:pPr>
    </w:lvl>
    <w:lvl w:ilvl="1" w:tplc="D58AA0A0" w:tentative="1">
      <w:start w:val="1"/>
      <w:numFmt w:val="decimal"/>
      <w:lvlText w:val="%2."/>
      <w:lvlJc w:val="left"/>
      <w:pPr>
        <w:tabs>
          <w:tab w:val="num" w:pos="1440"/>
        </w:tabs>
        <w:ind w:left="1440" w:hanging="360"/>
      </w:pPr>
    </w:lvl>
    <w:lvl w:ilvl="2" w:tplc="CC16F50E" w:tentative="1">
      <w:start w:val="1"/>
      <w:numFmt w:val="decimal"/>
      <w:lvlText w:val="%3."/>
      <w:lvlJc w:val="left"/>
      <w:pPr>
        <w:tabs>
          <w:tab w:val="num" w:pos="2160"/>
        </w:tabs>
        <w:ind w:left="2160" w:hanging="360"/>
      </w:pPr>
    </w:lvl>
    <w:lvl w:ilvl="3" w:tplc="AE4C47EA" w:tentative="1">
      <w:start w:val="1"/>
      <w:numFmt w:val="decimal"/>
      <w:lvlText w:val="%4."/>
      <w:lvlJc w:val="left"/>
      <w:pPr>
        <w:tabs>
          <w:tab w:val="num" w:pos="2880"/>
        </w:tabs>
        <w:ind w:left="2880" w:hanging="360"/>
      </w:pPr>
    </w:lvl>
    <w:lvl w:ilvl="4" w:tplc="50FAF91C" w:tentative="1">
      <w:start w:val="1"/>
      <w:numFmt w:val="decimal"/>
      <w:lvlText w:val="%5."/>
      <w:lvlJc w:val="left"/>
      <w:pPr>
        <w:tabs>
          <w:tab w:val="num" w:pos="3600"/>
        </w:tabs>
        <w:ind w:left="3600" w:hanging="360"/>
      </w:pPr>
    </w:lvl>
    <w:lvl w:ilvl="5" w:tplc="54268858" w:tentative="1">
      <w:start w:val="1"/>
      <w:numFmt w:val="decimal"/>
      <w:lvlText w:val="%6."/>
      <w:lvlJc w:val="left"/>
      <w:pPr>
        <w:tabs>
          <w:tab w:val="num" w:pos="4320"/>
        </w:tabs>
        <w:ind w:left="4320" w:hanging="360"/>
      </w:pPr>
    </w:lvl>
    <w:lvl w:ilvl="6" w:tplc="35F0A068" w:tentative="1">
      <w:start w:val="1"/>
      <w:numFmt w:val="decimal"/>
      <w:lvlText w:val="%7."/>
      <w:lvlJc w:val="left"/>
      <w:pPr>
        <w:tabs>
          <w:tab w:val="num" w:pos="5040"/>
        </w:tabs>
        <w:ind w:left="5040" w:hanging="360"/>
      </w:pPr>
    </w:lvl>
    <w:lvl w:ilvl="7" w:tplc="38CE8982" w:tentative="1">
      <w:start w:val="1"/>
      <w:numFmt w:val="decimal"/>
      <w:lvlText w:val="%8."/>
      <w:lvlJc w:val="left"/>
      <w:pPr>
        <w:tabs>
          <w:tab w:val="num" w:pos="5760"/>
        </w:tabs>
        <w:ind w:left="5760" w:hanging="360"/>
      </w:pPr>
    </w:lvl>
    <w:lvl w:ilvl="8" w:tplc="D2046CD2" w:tentative="1">
      <w:start w:val="1"/>
      <w:numFmt w:val="decimal"/>
      <w:lvlText w:val="%9."/>
      <w:lvlJc w:val="left"/>
      <w:pPr>
        <w:tabs>
          <w:tab w:val="num" w:pos="6480"/>
        </w:tabs>
        <w:ind w:left="6480" w:hanging="360"/>
      </w:pPr>
    </w:lvl>
  </w:abstractNum>
  <w:abstractNum w:abstractNumId="11" w15:restartNumberingAfterBreak="0">
    <w:nsid w:val="450C1FC1"/>
    <w:multiLevelType w:val="hybridMultilevel"/>
    <w:tmpl w:val="D1DA1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4A571F"/>
    <w:multiLevelType w:val="multilevel"/>
    <w:tmpl w:val="0184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7F397A"/>
    <w:multiLevelType w:val="hybridMultilevel"/>
    <w:tmpl w:val="60D43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7D479F"/>
    <w:multiLevelType w:val="hybridMultilevel"/>
    <w:tmpl w:val="C6369380"/>
    <w:lvl w:ilvl="0" w:tplc="3FF2BA02">
      <w:start w:val="1"/>
      <w:numFmt w:val="decimal"/>
      <w:lvlText w:val="%1."/>
      <w:lvlJc w:val="left"/>
      <w:pPr>
        <w:tabs>
          <w:tab w:val="num" w:pos="720"/>
        </w:tabs>
        <w:ind w:left="720" w:hanging="360"/>
      </w:pPr>
    </w:lvl>
    <w:lvl w:ilvl="1" w:tplc="6B0666CC" w:tentative="1">
      <w:start w:val="1"/>
      <w:numFmt w:val="decimal"/>
      <w:lvlText w:val="%2."/>
      <w:lvlJc w:val="left"/>
      <w:pPr>
        <w:tabs>
          <w:tab w:val="num" w:pos="1440"/>
        </w:tabs>
        <w:ind w:left="1440" w:hanging="360"/>
      </w:pPr>
    </w:lvl>
    <w:lvl w:ilvl="2" w:tplc="2F6C9B80" w:tentative="1">
      <w:start w:val="1"/>
      <w:numFmt w:val="decimal"/>
      <w:lvlText w:val="%3."/>
      <w:lvlJc w:val="left"/>
      <w:pPr>
        <w:tabs>
          <w:tab w:val="num" w:pos="2160"/>
        </w:tabs>
        <w:ind w:left="2160" w:hanging="360"/>
      </w:pPr>
    </w:lvl>
    <w:lvl w:ilvl="3" w:tplc="17D0DBA0" w:tentative="1">
      <w:start w:val="1"/>
      <w:numFmt w:val="decimal"/>
      <w:lvlText w:val="%4."/>
      <w:lvlJc w:val="left"/>
      <w:pPr>
        <w:tabs>
          <w:tab w:val="num" w:pos="2880"/>
        </w:tabs>
        <w:ind w:left="2880" w:hanging="360"/>
      </w:pPr>
    </w:lvl>
    <w:lvl w:ilvl="4" w:tplc="08109F24" w:tentative="1">
      <w:start w:val="1"/>
      <w:numFmt w:val="decimal"/>
      <w:lvlText w:val="%5."/>
      <w:lvlJc w:val="left"/>
      <w:pPr>
        <w:tabs>
          <w:tab w:val="num" w:pos="3600"/>
        </w:tabs>
        <w:ind w:left="3600" w:hanging="360"/>
      </w:pPr>
    </w:lvl>
    <w:lvl w:ilvl="5" w:tplc="91B2F81C" w:tentative="1">
      <w:start w:val="1"/>
      <w:numFmt w:val="decimal"/>
      <w:lvlText w:val="%6."/>
      <w:lvlJc w:val="left"/>
      <w:pPr>
        <w:tabs>
          <w:tab w:val="num" w:pos="4320"/>
        </w:tabs>
        <w:ind w:left="4320" w:hanging="360"/>
      </w:pPr>
    </w:lvl>
    <w:lvl w:ilvl="6" w:tplc="00F61930" w:tentative="1">
      <w:start w:val="1"/>
      <w:numFmt w:val="decimal"/>
      <w:lvlText w:val="%7."/>
      <w:lvlJc w:val="left"/>
      <w:pPr>
        <w:tabs>
          <w:tab w:val="num" w:pos="5040"/>
        </w:tabs>
        <w:ind w:left="5040" w:hanging="360"/>
      </w:pPr>
    </w:lvl>
    <w:lvl w:ilvl="7" w:tplc="90D00FE2" w:tentative="1">
      <w:start w:val="1"/>
      <w:numFmt w:val="decimal"/>
      <w:lvlText w:val="%8."/>
      <w:lvlJc w:val="left"/>
      <w:pPr>
        <w:tabs>
          <w:tab w:val="num" w:pos="5760"/>
        </w:tabs>
        <w:ind w:left="5760" w:hanging="360"/>
      </w:pPr>
    </w:lvl>
    <w:lvl w:ilvl="8" w:tplc="BD504BC2" w:tentative="1">
      <w:start w:val="1"/>
      <w:numFmt w:val="decimal"/>
      <w:lvlText w:val="%9."/>
      <w:lvlJc w:val="left"/>
      <w:pPr>
        <w:tabs>
          <w:tab w:val="num" w:pos="6480"/>
        </w:tabs>
        <w:ind w:left="6480" w:hanging="360"/>
      </w:pPr>
    </w:lvl>
  </w:abstractNum>
  <w:abstractNum w:abstractNumId="15" w15:restartNumberingAfterBreak="0">
    <w:nsid w:val="573A1F54"/>
    <w:multiLevelType w:val="hybridMultilevel"/>
    <w:tmpl w:val="3DD8D9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586C5E"/>
    <w:multiLevelType w:val="hybridMultilevel"/>
    <w:tmpl w:val="57E2DF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223CA5"/>
    <w:multiLevelType w:val="hybridMultilevel"/>
    <w:tmpl w:val="9F7AA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040633"/>
    <w:multiLevelType w:val="hybridMultilevel"/>
    <w:tmpl w:val="E4808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3C59EA"/>
    <w:multiLevelType w:val="hybridMultilevel"/>
    <w:tmpl w:val="81B69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E5172B"/>
    <w:multiLevelType w:val="hybridMultilevel"/>
    <w:tmpl w:val="10E0BC86"/>
    <w:lvl w:ilvl="0" w:tplc="D79E8816">
      <w:start w:val="1"/>
      <w:numFmt w:val="bullet"/>
      <w:lvlText w:val=""/>
      <w:lvlJc w:val="left"/>
      <w:pPr>
        <w:ind w:left="832" w:hanging="360"/>
      </w:pPr>
      <w:rPr>
        <w:rFonts w:ascii="Symbol" w:hAnsi="Symbol" w:hint="default"/>
        <w:color w:val="7030A0"/>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1" w15:restartNumberingAfterBreak="0">
    <w:nsid w:val="65996A55"/>
    <w:multiLevelType w:val="hybridMultilevel"/>
    <w:tmpl w:val="0B8E9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322A3A"/>
    <w:multiLevelType w:val="hybridMultilevel"/>
    <w:tmpl w:val="386C06B6"/>
    <w:lvl w:ilvl="0" w:tplc="D79E8816">
      <w:start w:val="1"/>
      <w:numFmt w:val="bullet"/>
      <w:lvlText w:val=""/>
      <w:lvlJc w:val="left"/>
      <w:pPr>
        <w:ind w:left="776" w:hanging="360"/>
      </w:pPr>
      <w:rPr>
        <w:rFonts w:ascii="Symbol" w:hAnsi="Symbol" w:hint="default"/>
        <w:color w:val="7030A0"/>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3" w15:restartNumberingAfterBreak="0">
    <w:nsid w:val="6887555B"/>
    <w:multiLevelType w:val="hybridMultilevel"/>
    <w:tmpl w:val="91726882"/>
    <w:lvl w:ilvl="0" w:tplc="A4B2F2FE">
      <w:start w:val="1"/>
      <w:numFmt w:val="decimal"/>
      <w:lvlText w:val="%1."/>
      <w:lvlJc w:val="left"/>
      <w:pPr>
        <w:tabs>
          <w:tab w:val="num" w:pos="720"/>
        </w:tabs>
        <w:ind w:left="720" w:hanging="360"/>
      </w:pPr>
    </w:lvl>
    <w:lvl w:ilvl="1" w:tplc="82543416" w:tentative="1">
      <w:start w:val="1"/>
      <w:numFmt w:val="decimal"/>
      <w:lvlText w:val="%2."/>
      <w:lvlJc w:val="left"/>
      <w:pPr>
        <w:tabs>
          <w:tab w:val="num" w:pos="1440"/>
        </w:tabs>
        <w:ind w:left="1440" w:hanging="360"/>
      </w:pPr>
    </w:lvl>
    <w:lvl w:ilvl="2" w:tplc="AB160260" w:tentative="1">
      <w:start w:val="1"/>
      <w:numFmt w:val="decimal"/>
      <w:lvlText w:val="%3."/>
      <w:lvlJc w:val="left"/>
      <w:pPr>
        <w:tabs>
          <w:tab w:val="num" w:pos="2160"/>
        </w:tabs>
        <w:ind w:left="2160" w:hanging="360"/>
      </w:pPr>
    </w:lvl>
    <w:lvl w:ilvl="3" w:tplc="68D2D868" w:tentative="1">
      <w:start w:val="1"/>
      <w:numFmt w:val="decimal"/>
      <w:lvlText w:val="%4."/>
      <w:lvlJc w:val="left"/>
      <w:pPr>
        <w:tabs>
          <w:tab w:val="num" w:pos="2880"/>
        </w:tabs>
        <w:ind w:left="2880" w:hanging="360"/>
      </w:pPr>
    </w:lvl>
    <w:lvl w:ilvl="4" w:tplc="AF48D8A4" w:tentative="1">
      <w:start w:val="1"/>
      <w:numFmt w:val="decimal"/>
      <w:lvlText w:val="%5."/>
      <w:lvlJc w:val="left"/>
      <w:pPr>
        <w:tabs>
          <w:tab w:val="num" w:pos="3600"/>
        </w:tabs>
        <w:ind w:left="3600" w:hanging="360"/>
      </w:pPr>
    </w:lvl>
    <w:lvl w:ilvl="5" w:tplc="C68C836A" w:tentative="1">
      <w:start w:val="1"/>
      <w:numFmt w:val="decimal"/>
      <w:lvlText w:val="%6."/>
      <w:lvlJc w:val="left"/>
      <w:pPr>
        <w:tabs>
          <w:tab w:val="num" w:pos="4320"/>
        </w:tabs>
        <w:ind w:left="4320" w:hanging="360"/>
      </w:pPr>
    </w:lvl>
    <w:lvl w:ilvl="6" w:tplc="0DA4B486" w:tentative="1">
      <w:start w:val="1"/>
      <w:numFmt w:val="decimal"/>
      <w:lvlText w:val="%7."/>
      <w:lvlJc w:val="left"/>
      <w:pPr>
        <w:tabs>
          <w:tab w:val="num" w:pos="5040"/>
        </w:tabs>
        <w:ind w:left="5040" w:hanging="360"/>
      </w:pPr>
    </w:lvl>
    <w:lvl w:ilvl="7" w:tplc="FE524A1A" w:tentative="1">
      <w:start w:val="1"/>
      <w:numFmt w:val="decimal"/>
      <w:lvlText w:val="%8."/>
      <w:lvlJc w:val="left"/>
      <w:pPr>
        <w:tabs>
          <w:tab w:val="num" w:pos="5760"/>
        </w:tabs>
        <w:ind w:left="5760" w:hanging="360"/>
      </w:pPr>
    </w:lvl>
    <w:lvl w:ilvl="8" w:tplc="2FD20B4E" w:tentative="1">
      <w:start w:val="1"/>
      <w:numFmt w:val="decimal"/>
      <w:lvlText w:val="%9."/>
      <w:lvlJc w:val="left"/>
      <w:pPr>
        <w:tabs>
          <w:tab w:val="num" w:pos="6480"/>
        </w:tabs>
        <w:ind w:left="6480" w:hanging="360"/>
      </w:pPr>
    </w:lvl>
  </w:abstractNum>
  <w:abstractNum w:abstractNumId="24" w15:restartNumberingAfterBreak="0">
    <w:nsid w:val="6C3C194D"/>
    <w:multiLevelType w:val="hybridMultilevel"/>
    <w:tmpl w:val="86C6D1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72311330"/>
    <w:multiLevelType w:val="hybridMultilevel"/>
    <w:tmpl w:val="A1E43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D80D2E"/>
    <w:multiLevelType w:val="hybridMultilevel"/>
    <w:tmpl w:val="59D6C9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84E0D9C"/>
    <w:multiLevelType w:val="hybridMultilevel"/>
    <w:tmpl w:val="85128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7E7D35"/>
    <w:multiLevelType w:val="hybridMultilevel"/>
    <w:tmpl w:val="4CCA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846E29"/>
    <w:multiLevelType w:val="hybridMultilevel"/>
    <w:tmpl w:val="EA729B38"/>
    <w:lvl w:ilvl="0" w:tplc="23B06452">
      <w:start w:val="1"/>
      <w:numFmt w:val="decimal"/>
      <w:lvlText w:val="%1."/>
      <w:lvlJc w:val="left"/>
      <w:pPr>
        <w:tabs>
          <w:tab w:val="num" w:pos="720"/>
        </w:tabs>
        <w:ind w:left="720" w:hanging="360"/>
      </w:pPr>
    </w:lvl>
    <w:lvl w:ilvl="1" w:tplc="23FCC186" w:tentative="1">
      <w:start w:val="1"/>
      <w:numFmt w:val="decimal"/>
      <w:lvlText w:val="%2."/>
      <w:lvlJc w:val="left"/>
      <w:pPr>
        <w:tabs>
          <w:tab w:val="num" w:pos="1440"/>
        </w:tabs>
        <w:ind w:left="1440" w:hanging="360"/>
      </w:pPr>
    </w:lvl>
    <w:lvl w:ilvl="2" w:tplc="CDBEB1C4" w:tentative="1">
      <w:start w:val="1"/>
      <w:numFmt w:val="decimal"/>
      <w:lvlText w:val="%3."/>
      <w:lvlJc w:val="left"/>
      <w:pPr>
        <w:tabs>
          <w:tab w:val="num" w:pos="2160"/>
        </w:tabs>
        <w:ind w:left="2160" w:hanging="360"/>
      </w:pPr>
    </w:lvl>
    <w:lvl w:ilvl="3" w:tplc="4628FB52" w:tentative="1">
      <w:start w:val="1"/>
      <w:numFmt w:val="decimal"/>
      <w:lvlText w:val="%4."/>
      <w:lvlJc w:val="left"/>
      <w:pPr>
        <w:tabs>
          <w:tab w:val="num" w:pos="2880"/>
        </w:tabs>
        <w:ind w:left="2880" w:hanging="360"/>
      </w:pPr>
    </w:lvl>
    <w:lvl w:ilvl="4" w:tplc="08C6DAAE" w:tentative="1">
      <w:start w:val="1"/>
      <w:numFmt w:val="decimal"/>
      <w:lvlText w:val="%5."/>
      <w:lvlJc w:val="left"/>
      <w:pPr>
        <w:tabs>
          <w:tab w:val="num" w:pos="3600"/>
        </w:tabs>
        <w:ind w:left="3600" w:hanging="360"/>
      </w:pPr>
    </w:lvl>
    <w:lvl w:ilvl="5" w:tplc="C14E8542" w:tentative="1">
      <w:start w:val="1"/>
      <w:numFmt w:val="decimal"/>
      <w:lvlText w:val="%6."/>
      <w:lvlJc w:val="left"/>
      <w:pPr>
        <w:tabs>
          <w:tab w:val="num" w:pos="4320"/>
        </w:tabs>
        <w:ind w:left="4320" w:hanging="360"/>
      </w:pPr>
    </w:lvl>
    <w:lvl w:ilvl="6" w:tplc="AE3CA282" w:tentative="1">
      <w:start w:val="1"/>
      <w:numFmt w:val="decimal"/>
      <w:lvlText w:val="%7."/>
      <w:lvlJc w:val="left"/>
      <w:pPr>
        <w:tabs>
          <w:tab w:val="num" w:pos="5040"/>
        </w:tabs>
        <w:ind w:left="5040" w:hanging="360"/>
      </w:pPr>
    </w:lvl>
    <w:lvl w:ilvl="7" w:tplc="C95C49FA" w:tentative="1">
      <w:start w:val="1"/>
      <w:numFmt w:val="decimal"/>
      <w:lvlText w:val="%8."/>
      <w:lvlJc w:val="left"/>
      <w:pPr>
        <w:tabs>
          <w:tab w:val="num" w:pos="5760"/>
        </w:tabs>
        <w:ind w:left="5760" w:hanging="360"/>
      </w:pPr>
    </w:lvl>
    <w:lvl w:ilvl="8" w:tplc="5A04B08A" w:tentative="1">
      <w:start w:val="1"/>
      <w:numFmt w:val="decimal"/>
      <w:lvlText w:val="%9."/>
      <w:lvlJc w:val="left"/>
      <w:pPr>
        <w:tabs>
          <w:tab w:val="num" w:pos="6480"/>
        </w:tabs>
        <w:ind w:left="6480" w:hanging="360"/>
      </w:pPr>
    </w:lvl>
  </w:abstractNum>
  <w:abstractNum w:abstractNumId="30" w15:restartNumberingAfterBreak="0">
    <w:nsid w:val="7DE03C2D"/>
    <w:multiLevelType w:val="hybridMultilevel"/>
    <w:tmpl w:val="721E60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15:restartNumberingAfterBreak="0">
    <w:nsid w:val="7DE04D7C"/>
    <w:multiLevelType w:val="hybridMultilevel"/>
    <w:tmpl w:val="CABC3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4"/>
  </w:num>
  <w:num w:numId="3">
    <w:abstractNumId w:val="9"/>
  </w:num>
  <w:num w:numId="4">
    <w:abstractNumId w:val="23"/>
  </w:num>
  <w:num w:numId="5">
    <w:abstractNumId w:val="10"/>
  </w:num>
  <w:num w:numId="6">
    <w:abstractNumId w:val="4"/>
  </w:num>
  <w:num w:numId="7">
    <w:abstractNumId w:val="19"/>
  </w:num>
  <w:num w:numId="8">
    <w:abstractNumId w:val="15"/>
  </w:num>
  <w:num w:numId="9">
    <w:abstractNumId w:val="16"/>
  </w:num>
  <w:num w:numId="10">
    <w:abstractNumId w:val="21"/>
  </w:num>
  <w:num w:numId="11">
    <w:abstractNumId w:val="5"/>
  </w:num>
  <w:num w:numId="12">
    <w:abstractNumId w:val="13"/>
  </w:num>
  <w:num w:numId="13">
    <w:abstractNumId w:val="18"/>
  </w:num>
  <w:num w:numId="14">
    <w:abstractNumId w:val="0"/>
  </w:num>
  <w:num w:numId="15">
    <w:abstractNumId w:val="25"/>
  </w:num>
  <w:num w:numId="16">
    <w:abstractNumId w:val="11"/>
  </w:num>
  <w:num w:numId="17">
    <w:abstractNumId w:val="1"/>
  </w:num>
  <w:num w:numId="18">
    <w:abstractNumId w:val="12"/>
  </w:num>
  <w:num w:numId="19">
    <w:abstractNumId w:val="7"/>
  </w:num>
  <w:num w:numId="20">
    <w:abstractNumId w:val="26"/>
  </w:num>
  <w:num w:numId="21">
    <w:abstractNumId w:val="6"/>
  </w:num>
  <w:num w:numId="22">
    <w:abstractNumId w:val="30"/>
  </w:num>
  <w:num w:numId="23">
    <w:abstractNumId w:val="28"/>
  </w:num>
  <w:num w:numId="24">
    <w:abstractNumId w:val="2"/>
  </w:num>
  <w:num w:numId="25">
    <w:abstractNumId w:val="22"/>
  </w:num>
  <w:num w:numId="26">
    <w:abstractNumId w:val="20"/>
  </w:num>
  <w:num w:numId="27">
    <w:abstractNumId w:val="3"/>
  </w:num>
  <w:num w:numId="28">
    <w:abstractNumId w:val="8"/>
  </w:num>
  <w:num w:numId="29">
    <w:abstractNumId w:val="31"/>
  </w:num>
  <w:num w:numId="30">
    <w:abstractNumId w:val="27"/>
  </w:num>
  <w:num w:numId="31">
    <w:abstractNumId w:val="17"/>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9C3"/>
    <w:rsid w:val="00007650"/>
    <w:rsid w:val="00007740"/>
    <w:rsid w:val="000134B0"/>
    <w:rsid w:val="00014968"/>
    <w:rsid w:val="00017660"/>
    <w:rsid w:val="0001787D"/>
    <w:rsid w:val="0002479B"/>
    <w:rsid w:val="00027EF1"/>
    <w:rsid w:val="00032091"/>
    <w:rsid w:val="00034BF1"/>
    <w:rsid w:val="000351D2"/>
    <w:rsid w:val="00036268"/>
    <w:rsid w:val="000400FC"/>
    <w:rsid w:val="00047A8C"/>
    <w:rsid w:val="00053388"/>
    <w:rsid w:val="00054512"/>
    <w:rsid w:val="00056CAD"/>
    <w:rsid w:val="000610F7"/>
    <w:rsid w:val="00066D67"/>
    <w:rsid w:val="0007094B"/>
    <w:rsid w:val="000817B7"/>
    <w:rsid w:val="00091F87"/>
    <w:rsid w:val="00095FD8"/>
    <w:rsid w:val="000A5FCA"/>
    <w:rsid w:val="000B0C79"/>
    <w:rsid w:val="000B408E"/>
    <w:rsid w:val="000C336F"/>
    <w:rsid w:val="000C5D7A"/>
    <w:rsid w:val="000D0773"/>
    <w:rsid w:val="000D35FF"/>
    <w:rsid w:val="000D68CA"/>
    <w:rsid w:val="000E260A"/>
    <w:rsid w:val="000E33E5"/>
    <w:rsid w:val="000E6773"/>
    <w:rsid w:val="000E69ED"/>
    <w:rsid w:val="000F1578"/>
    <w:rsid w:val="000F25C9"/>
    <w:rsid w:val="0010092C"/>
    <w:rsid w:val="00101ECA"/>
    <w:rsid w:val="00112E55"/>
    <w:rsid w:val="001143FB"/>
    <w:rsid w:val="00123BDB"/>
    <w:rsid w:val="00125D72"/>
    <w:rsid w:val="0013124A"/>
    <w:rsid w:val="001465EE"/>
    <w:rsid w:val="00153F73"/>
    <w:rsid w:val="001548F6"/>
    <w:rsid w:val="00154A7A"/>
    <w:rsid w:val="0016060E"/>
    <w:rsid w:val="00166CDA"/>
    <w:rsid w:val="00172FF6"/>
    <w:rsid w:val="00175F06"/>
    <w:rsid w:val="001811F4"/>
    <w:rsid w:val="00183B34"/>
    <w:rsid w:val="00186143"/>
    <w:rsid w:val="00193008"/>
    <w:rsid w:val="00196600"/>
    <w:rsid w:val="001971F8"/>
    <w:rsid w:val="001A396E"/>
    <w:rsid w:val="001A7D03"/>
    <w:rsid w:val="001B4DCB"/>
    <w:rsid w:val="001C31FE"/>
    <w:rsid w:val="001C3427"/>
    <w:rsid w:val="001C5449"/>
    <w:rsid w:val="001D79C0"/>
    <w:rsid w:val="001E4ED5"/>
    <w:rsid w:val="001E6AD5"/>
    <w:rsid w:val="001E70B9"/>
    <w:rsid w:val="001F1D9F"/>
    <w:rsid w:val="001F537C"/>
    <w:rsid w:val="001F6565"/>
    <w:rsid w:val="001F6EDB"/>
    <w:rsid w:val="002006E1"/>
    <w:rsid w:val="00203002"/>
    <w:rsid w:val="00203CE3"/>
    <w:rsid w:val="00211DF7"/>
    <w:rsid w:val="00216A19"/>
    <w:rsid w:val="002170EF"/>
    <w:rsid w:val="00226288"/>
    <w:rsid w:val="00231E9F"/>
    <w:rsid w:val="00236374"/>
    <w:rsid w:val="00240B6A"/>
    <w:rsid w:val="00241C46"/>
    <w:rsid w:val="0024765A"/>
    <w:rsid w:val="00251EBF"/>
    <w:rsid w:val="002574D5"/>
    <w:rsid w:val="00263198"/>
    <w:rsid w:val="002650A4"/>
    <w:rsid w:val="00267D53"/>
    <w:rsid w:val="00271B3D"/>
    <w:rsid w:val="002809F3"/>
    <w:rsid w:val="00280DB2"/>
    <w:rsid w:val="00290276"/>
    <w:rsid w:val="0029504E"/>
    <w:rsid w:val="002955E8"/>
    <w:rsid w:val="00297576"/>
    <w:rsid w:val="002A74A9"/>
    <w:rsid w:val="002B192C"/>
    <w:rsid w:val="002C47A7"/>
    <w:rsid w:val="002D541D"/>
    <w:rsid w:val="002E0B78"/>
    <w:rsid w:val="002E3F17"/>
    <w:rsid w:val="00300710"/>
    <w:rsid w:val="00304782"/>
    <w:rsid w:val="00304867"/>
    <w:rsid w:val="00311057"/>
    <w:rsid w:val="0031145D"/>
    <w:rsid w:val="0031191C"/>
    <w:rsid w:val="00313CBB"/>
    <w:rsid w:val="00315451"/>
    <w:rsid w:val="00321AE6"/>
    <w:rsid w:val="00324E3B"/>
    <w:rsid w:val="003308EE"/>
    <w:rsid w:val="00336D48"/>
    <w:rsid w:val="00343A97"/>
    <w:rsid w:val="00356285"/>
    <w:rsid w:val="00360C8F"/>
    <w:rsid w:val="003730B6"/>
    <w:rsid w:val="0037598D"/>
    <w:rsid w:val="0038048F"/>
    <w:rsid w:val="00381AFF"/>
    <w:rsid w:val="003825D4"/>
    <w:rsid w:val="00391A0D"/>
    <w:rsid w:val="0039465D"/>
    <w:rsid w:val="003954AC"/>
    <w:rsid w:val="003969CB"/>
    <w:rsid w:val="00396A36"/>
    <w:rsid w:val="00397FA8"/>
    <w:rsid w:val="003A1166"/>
    <w:rsid w:val="003A317B"/>
    <w:rsid w:val="003A4EDE"/>
    <w:rsid w:val="003A5111"/>
    <w:rsid w:val="003B3A6F"/>
    <w:rsid w:val="003B47CB"/>
    <w:rsid w:val="003B4A80"/>
    <w:rsid w:val="003C21F6"/>
    <w:rsid w:val="003C4066"/>
    <w:rsid w:val="003C66A1"/>
    <w:rsid w:val="003C69F0"/>
    <w:rsid w:val="003C7605"/>
    <w:rsid w:val="003D5C99"/>
    <w:rsid w:val="003E07A0"/>
    <w:rsid w:val="003E32B1"/>
    <w:rsid w:val="003F21ED"/>
    <w:rsid w:val="004062DC"/>
    <w:rsid w:val="00411429"/>
    <w:rsid w:val="00412764"/>
    <w:rsid w:val="00413405"/>
    <w:rsid w:val="00416880"/>
    <w:rsid w:val="00417B24"/>
    <w:rsid w:val="00417E62"/>
    <w:rsid w:val="00421DC9"/>
    <w:rsid w:val="00422CDA"/>
    <w:rsid w:val="00423DEB"/>
    <w:rsid w:val="00424694"/>
    <w:rsid w:val="00433A0A"/>
    <w:rsid w:val="00433EE3"/>
    <w:rsid w:val="004465E6"/>
    <w:rsid w:val="004507D7"/>
    <w:rsid w:val="00457ED6"/>
    <w:rsid w:val="00466BF7"/>
    <w:rsid w:val="0046790F"/>
    <w:rsid w:val="0047105A"/>
    <w:rsid w:val="004713E0"/>
    <w:rsid w:val="0047370B"/>
    <w:rsid w:val="0047460C"/>
    <w:rsid w:val="00474B15"/>
    <w:rsid w:val="004768B4"/>
    <w:rsid w:val="00480DB9"/>
    <w:rsid w:val="004878C5"/>
    <w:rsid w:val="00492B3F"/>
    <w:rsid w:val="004A3C9B"/>
    <w:rsid w:val="004B02F4"/>
    <w:rsid w:val="004B203F"/>
    <w:rsid w:val="004B4BA4"/>
    <w:rsid w:val="004C044C"/>
    <w:rsid w:val="004C15FB"/>
    <w:rsid w:val="004C233B"/>
    <w:rsid w:val="004C2F47"/>
    <w:rsid w:val="004C3D0B"/>
    <w:rsid w:val="004C5E80"/>
    <w:rsid w:val="004E4DEA"/>
    <w:rsid w:val="005019BC"/>
    <w:rsid w:val="005072EA"/>
    <w:rsid w:val="0051253D"/>
    <w:rsid w:val="00514B80"/>
    <w:rsid w:val="00515463"/>
    <w:rsid w:val="00515EF4"/>
    <w:rsid w:val="0052115A"/>
    <w:rsid w:val="00527951"/>
    <w:rsid w:val="00527BBC"/>
    <w:rsid w:val="00540F3C"/>
    <w:rsid w:val="005459D5"/>
    <w:rsid w:val="00550107"/>
    <w:rsid w:val="0055547B"/>
    <w:rsid w:val="00557D14"/>
    <w:rsid w:val="005609D3"/>
    <w:rsid w:val="00561924"/>
    <w:rsid w:val="005636AA"/>
    <w:rsid w:val="00572040"/>
    <w:rsid w:val="0057625B"/>
    <w:rsid w:val="00584E74"/>
    <w:rsid w:val="00585BC1"/>
    <w:rsid w:val="00585C8C"/>
    <w:rsid w:val="005869EB"/>
    <w:rsid w:val="00595F3D"/>
    <w:rsid w:val="005A3956"/>
    <w:rsid w:val="005A5AF4"/>
    <w:rsid w:val="005B4A3C"/>
    <w:rsid w:val="005C181E"/>
    <w:rsid w:val="005C2958"/>
    <w:rsid w:val="005C3548"/>
    <w:rsid w:val="005C64C1"/>
    <w:rsid w:val="005C75C8"/>
    <w:rsid w:val="005D3A6F"/>
    <w:rsid w:val="005E1E0D"/>
    <w:rsid w:val="005F2354"/>
    <w:rsid w:val="005F51C8"/>
    <w:rsid w:val="00600647"/>
    <w:rsid w:val="00603D38"/>
    <w:rsid w:val="00606924"/>
    <w:rsid w:val="00611A94"/>
    <w:rsid w:val="00612131"/>
    <w:rsid w:val="00614B21"/>
    <w:rsid w:val="00614F89"/>
    <w:rsid w:val="00635648"/>
    <w:rsid w:val="00636F75"/>
    <w:rsid w:val="006478EE"/>
    <w:rsid w:val="006506F6"/>
    <w:rsid w:val="0066004D"/>
    <w:rsid w:val="00661B83"/>
    <w:rsid w:val="006657E9"/>
    <w:rsid w:val="00670871"/>
    <w:rsid w:val="00670996"/>
    <w:rsid w:val="00680211"/>
    <w:rsid w:val="00682677"/>
    <w:rsid w:val="0068421D"/>
    <w:rsid w:val="00687BB9"/>
    <w:rsid w:val="00687C7D"/>
    <w:rsid w:val="0069018C"/>
    <w:rsid w:val="006A4590"/>
    <w:rsid w:val="006A520C"/>
    <w:rsid w:val="006B2A55"/>
    <w:rsid w:val="006B3A71"/>
    <w:rsid w:val="006B5530"/>
    <w:rsid w:val="006B6C92"/>
    <w:rsid w:val="006C0FE4"/>
    <w:rsid w:val="006C2193"/>
    <w:rsid w:val="006C5A00"/>
    <w:rsid w:val="006D035F"/>
    <w:rsid w:val="006D1977"/>
    <w:rsid w:val="006D1FF5"/>
    <w:rsid w:val="006D327E"/>
    <w:rsid w:val="006D74F3"/>
    <w:rsid w:val="006E2201"/>
    <w:rsid w:val="006E2ECF"/>
    <w:rsid w:val="006E3C6E"/>
    <w:rsid w:val="006F10C2"/>
    <w:rsid w:val="006F4431"/>
    <w:rsid w:val="006F5521"/>
    <w:rsid w:val="00700241"/>
    <w:rsid w:val="0070027C"/>
    <w:rsid w:val="00701E9F"/>
    <w:rsid w:val="00710B8A"/>
    <w:rsid w:val="00710FC7"/>
    <w:rsid w:val="00724C9B"/>
    <w:rsid w:val="0072768C"/>
    <w:rsid w:val="00732BA4"/>
    <w:rsid w:val="00734090"/>
    <w:rsid w:val="00735D62"/>
    <w:rsid w:val="007504BF"/>
    <w:rsid w:val="007534AA"/>
    <w:rsid w:val="00762086"/>
    <w:rsid w:val="00774D74"/>
    <w:rsid w:val="00775EB4"/>
    <w:rsid w:val="00786469"/>
    <w:rsid w:val="0079076D"/>
    <w:rsid w:val="00792572"/>
    <w:rsid w:val="00793D7A"/>
    <w:rsid w:val="00795CA4"/>
    <w:rsid w:val="007A1009"/>
    <w:rsid w:val="007A49C3"/>
    <w:rsid w:val="007A708A"/>
    <w:rsid w:val="007B1B5C"/>
    <w:rsid w:val="007B7BF1"/>
    <w:rsid w:val="007C5039"/>
    <w:rsid w:val="007C6A74"/>
    <w:rsid w:val="007C6B37"/>
    <w:rsid w:val="007D153E"/>
    <w:rsid w:val="007D2278"/>
    <w:rsid w:val="007D5064"/>
    <w:rsid w:val="007D6982"/>
    <w:rsid w:val="007D6E35"/>
    <w:rsid w:val="007E3127"/>
    <w:rsid w:val="007E462A"/>
    <w:rsid w:val="007F5A1F"/>
    <w:rsid w:val="007F7B05"/>
    <w:rsid w:val="008076C1"/>
    <w:rsid w:val="00811642"/>
    <w:rsid w:val="00816B5D"/>
    <w:rsid w:val="0082360C"/>
    <w:rsid w:val="00823A36"/>
    <w:rsid w:val="00823D10"/>
    <w:rsid w:val="008242FB"/>
    <w:rsid w:val="00826761"/>
    <w:rsid w:val="00827491"/>
    <w:rsid w:val="008322D6"/>
    <w:rsid w:val="00832FCB"/>
    <w:rsid w:val="00836D81"/>
    <w:rsid w:val="00844561"/>
    <w:rsid w:val="00854286"/>
    <w:rsid w:val="00866873"/>
    <w:rsid w:val="008723FA"/>
    <w:rsid w:val="00873C2E"/>
    <w:rsid w:val="00877FA9"/>
    <w:rsid w:val="00882A15"/>
    <w:rsid w:val="00882E39"/>
    <w:rsid w:val="00883BB7"/>
    <w:rsid w:val="008846FF"/>
    <w:rsid w:val="00887A62"/>
    <w:rsid w:val="00890E93"/>
    <w:rsid w:val="00891F61"/>
    <w:rsid w:val="008969B9"/>
    <w:rsid w:val="00896F46"/>
    <w:rsid w:val="008A2092"/>
    <w:rsid w:val="008A2F9A"/>
    <w:rsid w:val="008B34A4"/>
    <w:rsid w:val="008B7940"/>
    <w:rsid w:val="008B79AC"/>
    <w:rsid w:val="008C01C7"/>
    <w:rsid w:val="008C27A8"/>
    <w:rsid w:val="008C418F"/>
    <w:rsid w:val="008C5496"/>
    <w:rsid w:val="008C759F"/>
    <w:rsid w:val="008D0434"/>
    <w:rsid w:val="008D4571"/>
    <w:rsid w:val="008D486E"/>
    <w:rsid w:val="008D48AC"/>
    <w:rsid w:val="008D5BEB"/>
    <w:rsid w:val="008D7FC3"/>
    <w:rsid w:val="008E0FE6"/>
    <w:rsid w:val="008E1D6E"/>
    <w:rsid w:val="008E1E75"/>
    <w:rsid w:val="008F5080"/>
    <w:rsid w:val="008F7B08"/>
    <w:rsid w:val="009067D8"/>
    <w:rsid w:val="009111D1"/>
    <w:rsid w:val="00911F76"/>
    <w:rsid w:val="00912095"/>
    <w:rsid w:val="00913221"/>
    <w:rsid w:val="00913D0A"/>
    <w:rsid w:val="00920E65"/>
    <w:rsid w:val="0092377C"/>
    <w:rsid w:val="009266E5"/>
    <w:rsid w:val="0093023C"/>
    <w:rsid w:val="009309FC"/>
    <w:rsid w:val="00931543"/>
    <w:rsid w:val="00941A01"/>
    <w:rsid w:val="00950657"/>
    <w:rsid w:val="00950F13"/>
    <w:rsid w:val="009526CF"/>
    <w:rsid w:val="00960C3F"/>
    <w:rsid w:val="00971AB1"/>
    <w:rsid w:val="00977970"/>
    <w:rsid w:val="00982FDC"/>
    <w:rsid w:val="00983763"/>
    <w:rsid w:val="0098678B"/>
    <w:rsid w:val="00987B05"/>
    <w:rsid w:val="0099149E"/>
    <w:rsid w:val="0099339A"/>
    <w:rsid w:val="009943D1"/>
    <w:rsid w:val="00994C70"/>
    <w:rsid w:val="009A2A71"/>
    <w:rsid w:val="009A5071"/>
    <w:rsid w:val="009A7243"/>
    <w:rsid w:val="009B01B5"/>
    <w:rsid w:val="009B17B6"/>
    <w:rsid w:val="009B29F0"/>
    <w:rsid w:val="009C0853"/>
    <w:rsid w:val="009D2CE3"/>
    <w:rsid w:val="009D4C7E"/>
    <w:rsid w:val="009E21DF"/>
    <w:rsid w:val="009E250D"/>
    <w:rsid w:val="009E6DDE"/>
    <w:rsid w:val="009F115F"/>
    <w:rsid w:val="009F233D"/>
    <w:rsid w:val="009F5437"/>
    <w:rsid w:val="009F5BED"/>
    <w:rsid w:val="00A2542A"/>
    <w:rsid w:val="00A321F5"/>
    <w:rsid w:val="00A41EB8"/>
    <w:rsid w:val="00A44D40"/>
    <w:rsid w:val="00A44FFF"/>
    <w:rsid w:val="00A51D94"/>
    <w:rsid w:val="00A526DB"/>
    <w:rsid w:val="00A554D8"/>
    <w:rsid w:val="00A635CE"/>
    <w:rsid w:val="00A649B1"/>
    <w:rsid w:val="00A679BC"/>
    <w:rsid w:val="00A67B5A"/>
    <w:rsid w:val="00A71181"/>
    <w:rsid w:val="00A720A7"/>
    <w:rsid w:val="00A73904"/>
    <w:rsid w:val="00A977C1"/>
    <w:rsid w:val="00AA159B"/>
    <w:rsid w:val="00AA3471"/>
    <w:rsid w:val="00AA5C0A"/>
    <w:rsid w:val="00AA7FA8"/>
    <w:rsid w:val="00AC0A79"/>
    <w:rsid w:val="00AC30B6"/>
    <w:rsid w:val="00AC65E1"/>
    <w:rsid w:val="00AC6988"/>
    <w:rsid w:val="00AC7907"/>
    <w:rsid w:val="00AD19A1"/>
    <w:rsid w:val="00AD2A2E"/>
    <w:rsid w:val="00AD7987"/>
    <w:rsid w:val="00AE13D2"/>
    <w:rsid w:val="00AE200A"/>
    <w:rsid w:val="00B0114D"/>
    <w:rsid w:val="00B03DAF"/>
    <w:rsid w:val="00B04987"/>
    <w:rsid w:val="00B05999"/>
    <w:rsid w:val="00B151DE"/>
    <w:rsid w:val="00B20717"/>
    <w:rsid w:val="00B234A5"/>
    <w:rsid w:val="00B31A48"/>
    <w:rsid w:val="00B34733"/>
    <w:rsid w:val="00B35388"/>
    <w:rsid w:val="00B3627C"/>
    <w:rsid w:val="00B40BDD"/>
    <w:rsid w:val="00B45015"/>
    <w:rsid w:val="00B61691"/>
    <w:rsid w:val="00B6226B"/>
    <w:rsid w:val="00B62570"/>
    <w:rsid w:val="00B6787A"/>
    <w:rsid w:val="00B724C1"/>
    <w:rsid w:val="00B8185D"/>
    <w:rsid w:val="00B90A0A"/>
    <w:rsid w:val="00B90B41"/>
    <w:rsid w:val="00B91BC4"/>
    <w:rsid w:val="00BA1C93"/>
    <w:rsid w:val="00BA336A"/>
    <w:rsid w:val="00BB0148"/>
    <w:rsid w:val="00BB2A77"/>
    <w:rsid w:val="00BB4C8E"/>
    <w:rsid w:val="00BB7B87"/>
    <w:rsid w:val="00BC31AC"/>
    <w:rsid w:val="00BC5038"/>
    <w:rsid w:val="00BC752E"/>
    <w:rsid w:val="00BE43CB"/>
    <w:rsid w:val="00BE5713"/>
    <w:rsid w:val="00BE596D"/>
    <w:rsid w:val="00BE7C87"/>
    <w:rsid w:val="00C02929"/>
    <w:rsid w:val="00C1492D"/>
    <w:rsid w:val="00C17D8C"/>
    <w:rsid w:val="00C20FD6"/>
    <w:rsid w:val="00C21334"/>
    <w:rsid w:val="00C239DC"/>
    <w:rsid w:val="00C27B0D"/>
    <w:rsid w:val="00C36381"/>
    <w:rsid w:val="00C374C6"/>
    <w:rsid w:val="00C4221B"/>
    <w:rsid w:val="00C45B30"/>
    <w:rsid w:val="00C46756"/>
    <w:rsid w:val="00C53B59"/>
    <w:rsid w:val="00C53F18"/>
    <w:rsid w:val="00C60DDE"/>
    <w:rsid w:val="00C620F2"/>
    <w:rsid w:val="00C665F4"/>
    <w:rsid w:val="00C674BB"/>
    <w:rsid w:val="00C72C2B"/>
    <w:rsid w:val="00C72CAF"/>
    <w:rsid w:val="00C7773E"/>
    <w:rsid w:val="00C777E0"/>
    <w:rsid w:val="00C817FB"/>
    <w:rsid w:val="00C86A0F"/>
    <w:rsid w:val="00C87CCC"/>
    <w:rsid w:val="00C9504F"/>
    <w:rsid w:val="00C97837"/>
    <w:rsid w:val="00CA69CD"/>
    <w:rsid w:val="00CB4134"/>
    <w:rsid w:val="00CC6DAB"/>
    <w:rsid w:val="00CD3E23"/>
    <w:rsid w:val="00CD4C1A"/>
    <w:rsid w:val="00CD58B0"/>
    <w:rsid w:val="00CE3F59"/>
    <w:rsid w:val="00CF02D0"/>
    <w:rsid w:val="00CF465E"/>
    <w:rsid w:val="00CF62D2"/>
    <w:rsid w:val="00D01B01"/>
    <w:rsid w:val="00D03386"/>
    <w:rsid w:val="00D15C31"/>
    <w:rsid w:val="00D17841"/>
    <w:rsid w:val="00D2412D"/>
    <w:rsid w:val="00D24886"/>
    <w:rsid w:val="00D24A69"/>
    <w:rsid w:val="00D27CE1"/>
    <w:rsid w:val="00D30B02"/>
    <w:rsid w:val="00D32EE6"/>
    <w:rsid w:val="00D347A2"/>
    <w:rsid w:val="00D436E1"/>
    <w:rsid w:val="00D46C36"/>
    <w:rsid w:val="00D552C9"/>
    <w:rsid w:val="00D63B2E"/>
    <w:rsid w:val="00D71BE8"/>
    <w:rsid w:val="00D72091"/>
    <w:rsid w:val="00D84F76"/>
    <w:rsid w:val="00D8738E"/>
    <w:rsid w:val="00D901EC"/>
    <w:rsid w:val="00D90E84"/>
    <w:rsid w:val="00D94B74"/>
    <w:rsid w:val="00D95F99"/>
    <w:rsid w:val="00DA3C4D"/>
    <w:rsid w:val="00DB63F5"/>
    <w:rsid w:val="00DC224D"/>
    <w:rsid w:val="00DD15BA"/>
    <w:rsid w:val="00DD43A6"/>
    <w:rsid w:val="00DD5DE0"/>
    <w:rsid w:val="00DD5E7C"/>
    <w:rsid w:val="00DD7D1D"/>
    <w:rsid w:val="00DE2DAC"/>
    <w:rsid w:val="00DE4911"/>
    <w:rsid w:val="00E00CC0"/>
    <w:rsid w:val="00E019F9"/>
    <w:rsid w:val="00E1077B"/>
    <w:rsid w:val="00E107CF"/>
    <w:rsid w:val="00E16244"/>
    <w:rsid w:val="00E20DEB"/>
    <w:rsid w:val="00E2471D"/>
    <w:rsid w:val="00E31BDC"/>
    <w:rsid w:val="00E34B88"/>
    <w:rsid w:val="00E36F50"/>
    <w:rsid w:val="00E539B9"/>
    <w:rsid w:val="00E55628"/>
    <w:rsid w:val="00E62C0F"/>
    <w:rsid w:val="00E64EC8"/>
    <w:rsid w:val="00E65C23"/>
    <w:rsid w:val="00E662C6"/>
    <w:rsid w:val="00E73FBD"/>
    <w:rsid w:val="00E753AE"/>
    <w:rsid w:val="00E80B70"/>
    <w:rsid w:val="00E873F6"/>
    <w:rsid w:val="00E90E2E"/>
    <w:rsid w:val="00E947A4"/>
    <w:rsid w:val="00E950CA"/>
    <w:rsid w:val="00E96889"/>
    <w:rsid w:val="00EB10AD"/>
    <w:rsid w:val="00EB1193"/>
    <w:rsid w:val="00EB3E19"/>
    <w:rsid w:val="00EC2699"/>
    <w:rsid w:val="00EC26DA"/>
    <w:rsid w:val="00ED077C"/>
    <w:rsid w:val="00EE4AE8"/>
    <w:rsid w:val="00EE58E7"/>
    <w:rsid w:val="00EF0863"/>
    <w:rsid w:val="00EF3285"/>
    <w:rsid w:val="00EF3725"/>
    <w:rsid w:val="00EF3DA8"/>
    <w:rsid w:val="00EF4C4E"/>
    <w:rsid w:val="00EF56D7"/>
    <w:rsid w:val="00EF5BF9"/>
    <w:rsid w:val="00EF6608"/>
    <w:rsid w:val="00EF7743"/>
    <w:rsid w:val="00F033C0"/>
    <w:rsid w:val="00F0510F"/>
    <w:rsid w:val="00F06BCD"/>
    <w:rsid w:val="00F1031A"/>
    <w:rsid w:val="00F10D89"/>
    <w:rsid w:val="00F114CF"/>
    <w:rsid w:val="00F11626"/>
    <w:rsid w:val="00F11CE9"/>
    <w:rsid w:val="00F244AA"/>
    <w:rsid w:val="00F2564D"/>
    <w:rsid w:val="00F25931"/>
    <w:rsid w:val="00F3344A"/>
    <w:rsid w:val="00F34E17"/>
    <w:rsid w:val="00F40FC3"/>
    <w:rsid w:val="00F4603B"/>
    <w:rsid w:val="00F4678D"/>
    <w:rsid w:val="00F50D8F"/>
    <w:rsid w:val="00F51A23"/>
    <w:rsid w:val="00F51C96"/>
    <w:rsid w:val="00F52A1B"/>
    <w:rsid w:val="00F5577B"/>
    <w:rsid w:val="00F557AA"/>
    <w:rsid w:val="00F60548"/>
    <w:rsid w:val="00F63D03"/>
    <w:rsid w:val="00F67752"/>
    <w:rsid w:val="00F7021E"/>
    <w:rsid w:val="00F719B7"/>
    <w:rsid w:val="00F719D9"/>
    <w:rsid w:val="00F724F3"/>
    <w:rsid w:val="00F85C01"/>
    <w:rsid w:val="00F96195"/>
    <w:rsid w:val="00F97B44"/>
    <w:rsid w:val="00FA036C"/>
    <w:rsid w:val="00FA3368"/>
    <w:rsid w:val="00FA6E2E"/>
    <w:rsid w:val="00FA78F9"/>
    <w:rsid w:val="00FB7214"/>
    <w:rsid w:val="00FC129A"/>
    <w:rsid w:val="00FD4547"/>
    <w:rsid w:val="00FD5F6A"/>
    <w:rsid w:val="00FF0490"/>
    <w:rsid w:val="00FF20B2"/>
    <w:rsid w:val="00FF58EE"/>
    <w:rsid w:val="00FF7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89A4E"/>
  <w15:docId w15:val="{22423C93-AE96-4FFC-8757-CD236A514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7E0"/>
    <w:pPr>
      <w:contextualSpacing/>
    </w:pPr>
    <w:rPr>
      <w:rFonts w:ascii="Times New Roman" w:hAnsi="Times New Roman"/>
      <w:sz w:val="24"/>
    </w:rPr>
  </w:style>
  <w:style w:type="paragraph" w:styleId="Heading1">
    <w:name w:val="heading 1"/>
    <w:basedOn w:val="Normal"/>
    <w:next w:val="Normal"/>
    <w:link w:val="Heading1Char"/>
    <w:uiPriority w:val="9"/>
    <w:qFormat/>
    <w:rsid w:val="00F10D8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955E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4B4BA4"/>
    <w:pPr>
      <w:spacing w:before="100" w:beforeAutospacing="1" w:after="100" w:afterAutospacing="1"/>
      <w:contextualSpacing w:val="0"/>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066D6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9C3"/>
    <w:rPr>
      <w:rFonts w:ascii="Tahoma" w:hAnsi="Tahoma" w:cs="Tahoma"/>
      <w:sz w:val="16"/>
      <w:szCs w:val="16"/>
    </w:rPr>
  </w:style>
  <w:style w:type="character" w:customStyle="1" w:styleId="BalloonTextChar">
    <w:name w:val="Balloon Text Char"/>
    <w:basedOn w:val="DefaultParagraphFont"/>
    <w:link w:val="BalloonText"/>
    <w:uiPriority w:val="99"/>
    <w:semiHidden/>
    <w:rsid w:val="007A49C3"/>
    <w:rPr>
      <w:rFonts w:ascii="Tahoma" w:hAnsi="Tahoma" w:cs="Tahoma"/>
      <w:sz w:val="16"/>
      <w:szCs w:val="16"/>
    </w:rPr>
  </w:style>
  <w:style w:type="paragraph" w:styleId="ListParagraph">
    <w:name w:val="List Paragraph"/>
    <w:basedOn w:val="Normal"/>
    <w:uiPriority w:val="34"/>
    <w:qFormat/>
    <w:rsid w:val="00F719D9"/>
    <w:pPr>
      <w:ind w:left="720"/>
    </w:pPr>
  </w:style>
  <w:style w:type="character" w:customStyle="1" w:styleId="Heading3Char">
    <w:name w:val="Heading 3 Char"/>
    <w:basedOn w:val="DefaultParagraphFont"/>
    <w:link w:val="Heading3"/>
    <w:uiPriority w:val="9"/>
    <w:rsid w:val="004B4BA4"/>
    <w:rPr>
      <w:rFonts w:ascii="Times New Roman" w:eastAsia="Times New Roman" w:hAnsi="Times New Roman" w:cs="Times New Roman"/>
      <w:b/>
      <w:bCs/>
      <w:sz w:val="27"/>
      <w:szCs w:val="27"/>
    </w:rPr>
  </w:style>
  <w:style w:type="paragraph" w:styleId="NoSpacing">
    <w:name w:val="No Spacing"/>
    <w:uiPriority w:val="1"/>
    <w:qFormat/>
    <w:rsid w:val="004B4BA4"/>
  </w:style>
  <w:style w:type="paragraph" w:styleId="Header">
    <w:name w:val="header"/>
    <w:basedOn w:val="Normal"/>
    <w:link w:val="HeaderChar"/>
    <w:uiPriority w:val="99"/>
    <w:unhideWhenUsed/>
    <w:rsid w:val="004B4BA4"/>
    <w:pPr>
      <w:tabs>
        <w:tab w:val="center" w:pos="4680"/>
        <w:tab w:val="right" w:pos="9360"/>
      </w:tabs>
    </w:pPr>
  </w:style>
  <w:style w:type="character" w:customStyle="1" w:styleId="HeaderChar">
    <w:name w:val="Header Char"/>
    <w:basedOn w:val="DefaultParagraphFont"/>
    <w:link w:val="Header"/>
    <w:uiPriority w:val="99"/>
    <w:rsid w:val="004B4BA4"/>
    <w:rPr>
      <w:rFonts w:ascii="Times New Roman" w:hAnsi="Times New Roman"/>
      <w:sz w:val="24"/>
    </w:rPr>
  </w:style>
  <w:style w:type="paragraph" w:styleId="Footer">
    <w:name w:val="footer"/>
    <w:basedOn w:val="Normal"/>
    <w:link w:val="FooterChar"/>
    <w:uiPriority w:val="99"/>
    <w:unhideWhenUsed/>
    <w:rsid w:val="004B4BA4"/>
    <w:pPr>
      <w:tabs>
        <w:tab w:val="center" w:pos="4680"/>
        <w:tab w:val="right" w:pos="9360"/>
      </w:tabs>
    </w:pPr>
  </w:style>
  <w:style w:type="character" w:customStyle="1" w:styleId="FooterChar">
    <w:name w:val="Footer Char"/>
    <w:basedOn w:val="DefaultParagraphFont"/>
    <w:link w:val="Footer"/>
    <w:uiPriority w:val="99"/>
    <w:rsid w:val="004B4BA4"/>
    <w:rPr>
      <w:rFonts w:ascii="Times New Roman" w:hAnsi="Times New Roman"/>
      <w:sz w:val="24"/>
    </w:rPr>
  </w:style>
  <w:style w:type="character" w:styleId="Emphasis">
    <w:name w:val="Emphasis"/>
    <w:basedOn w:val="DefaultParagraphFont"/>
    <w:uiPriority w:val="20"/>
    <w:qFormat/>
    <w:rsid w:val="00BB4C8E"/>
    <w:rPr>
      <w:i/>
      <w:iCs/>
    </w:rPr>
  </w:style>
  <w:style w:type="paragraph" w:styleId="NormalWeb">
    <w:name w:val="Normal (Web)"/>
    <w:basedOn w:val="Normal"/>
    <w:uiPriority w:val="99"/>
    <w:unhideWhenUsed/>
    <w:rsid w:val="00BB4C8E"/>
    <w:pPr>
      <w:spacing w:before="100" w:beforeAutospacing="1" w:after="100" w:afterAutospacing="1"/>
      <w:contextualSpacing w:val="0"/>
    </w:pPr>
    <w:rPr>
      <w:rFonts w:eastAsia="Times New Roman" w:cs="Times New Roman"/>
      <w:szCs w:val="24"/>
    </w:rPr>
  </w:style>
  <w:style w:type="paragraph" w:styleId="Bibliography">
    <w:name w:val="Bibliography"/>
    <w:basedOn w:val="Normal"/>
    <w:next w:val="Normal"/>
    <w:uiPriority w:val="37"/>
    <w:unhideWhenUsed/>
    <w:rsid w:val="00E73FBD"/>
  </w:style>
  <w:style w:type="character" w:styleId="Strong">
    <w:name w:val="Strong"/>
    <w:basedOn w:val="DefaultParagraphFont"/>
    <w:uiPriority w:val="22"/>
    <w:qFormat/>
    <w:rsid w:val="002A74A9"/>
    <w:rPr>
      <w:b/>
      <w:bCs/>
    </w:rPr>
  </w:style>
  <w:style w:type="character" w:customStyle="1" w:styleId="Heading4Char">
    <w:name w:val="Heading 4 Char"/>
    <w:basedOn w:val="DefaultParagraphFont"/>
    <w:link w:val="Heading4"/>
    <w:uiPriority w:val="9"/>
    <w:semiHidden/>
    <w:rsid w:val="00066D67"/>
    <w:rPr>
      <w:rFonts w:asciiTheme="majorHAnsi" w:eastAsiaTheme="majorEastAsia" w:hAnsiTheme="majorHAnsi" w:cstheme="majorBidi"/>
      <w:i/>
      <w:iCs/>
      <w:color w:val="365F91" w:themeColor="accent1" w:themeShade="BF"/>
      <w:sz w:val="24"/>
    </w:rPr>
  </w:style>
  <w:style w:type="character" w:customStyle="1" w:styleId="highlight">
    <w:name w:val="highlight"/>
    <w:basedOn w:val="DefaultParagraphFont"/>
    <w:rsid w:val="005C2958"/>
  </w:style>
  <w:style w:type="character" w:styleId="Hyperlink">
    <w:name w:val="Hyperlink"/>
    <w:basedOn w:val="DefaultParagraphFont"/>
    <w:uiPriority w:val="99"/>
    <w:unhideWhenUsed/>
    <w:rsid w:val="00A51D94"/>
    <w:rPr>
      <w:color w:val="0000FF" w:themeColor="hyperlink"/>
      <w:u w:val="single"/>
    </w:rPr>
  </w:style>
  <w:style w:type="character" w:customStyle="1" w:styleId="UnresolvedMention1">
    <w:name w:val="Unresolved Mention1"/>
    <w:basedOn w:val="DefaultParagraphFont"/>
    <w:uiPriority w:val="99"/>
    <w:semiHidden/>
    <w:unhideWhenUsed/>
    <w:rsid w:val="00A51D94"/>
    <w:rPr>
      <w:color w:val="808080"/>
      <w:shd w:val="clear" w:color="auto" w:fill="E6E6E6"/>
    </w:rPr>
  </w:style>
  <w:style w:type="character" w:customStyle="1" w:styleId="text-group">
    <w:name w:val="text-group"/>
    <w:basedOn w:val="DefaultParagraphFont"/>
    <w:rsid w:val="00CD58B0"/>
  </w:style>
  <w:style w:type="character" w:customStyle="1" w:styleId="Heading2Char">
    <w:name w:val="Heading 2 Char"/>
    <w:basedOn w:val="DefaultParagraphFont"/>
    <w:link w:val="Heading2"/>
    <w:uiPriority w:val="9"/>
    <w:rsid w:val="002955E8"/>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E950CA"/>
    <w:rPr>
      <w:color w:val="800080" w:themeColor="followedHyperlink"/>
      <w:u w:val="single"/>
    </w:rPr>
  </w:style>
  <w:style w:type="character" w:customStyle="1" w:styleId="Heading1Char">
    <w:name w:val="Heading 1 Char"/>
    <w:basedOn w:val="DefaultParagraphFont"/>
    <w:link w:val="Heading1"/>
    <w:uiPriority w:val="9"/>
    <w:rsid w:val="00F10D8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8182">
      <w:bodyDiv w:val="1"/>
      <w:marLeft w:val="0"/>
      <w:marRight w:val="0"/>
      <w:marTop w:val="0"/>
      <w:marBottom w:val="0"/>
      <w:divBdr>
        <w:top w:val="none" w:sz="0" w:space="0" w:color="auto"/>
        <w:left w:val="none" w:sz="0" w:space="0" w:color="auto"/>
        <w:bottom w:val="none" w:sz="0" w:space="0" w:color="auto"/>
        <w:right w:val="none" w:sz="0" w:space="0" w:color="auto"/>
      </w:divBdr>
    </w:div>
    <w:div w:id="32311198">
      <w:bodyDiv w:val="1"/>
      <w:marLeft w:val="0"/>
      <w:marRight w:val="0"/>
      <w:marTop w:val="0"/>
      <w:marBottom w:val="0"/>
      <w:divBdr>
        <w:top w:val="none" w:sz="0" w:space="0" w:color="auto"/>
        <w:left w:val="none" w:sz="0" w:space="0" w:color="auto"/>
        <w:bottom w:val="none" w:sz="0" w:space="0" w:color="auto"/>
        <w:right w:val="none" w:sz="0" w:space="0" w:color="auto"/>
      </w:divBdr>
    </w:div>
    <w:div w:id="32970601">
      <w:bodyDiv w:val="1"/>
      <w:marLeft w:val="0"/>
      <w:marRight w:val="0"/>
      <w:marTop w:val="0"/>
      <w:marBottom w:val="0"/>
      <w:divBdr>
        <w:top w:val="none" w:sz="0" w:space="0" w:color="auto"/>
        <w:left w:val="none" w:sz="0" w:space="0" w:color="auto"/>
        <w:bottom w:val="none" w:sz="0" w:space="0" w:color="auto"/>
        <w:right w:val="none" w:sz="0" w:space="0" w:color="auto"/>
      </w:divBdr>
    </w:div>
    <w:div w:id="87510422">
      <w:bodyDiv w:val="1"/>
      <w:marLeft w:val="0"/>
      <w:marRight w:val="0"/>
      <w:marTop w:val="0"/>
      <w:marBottom w:val="0"/>
      <w:divBdr>
        <w:top w:val="none" w:sz="0" w:space="0" w:color="auto"/>
        <w:left w:val="none" w:sz="0" w:space="0" w:color="auto"/>
        <w:bottom w:val="none" w:sz="0" w:space="0" w:color="auto"/>
        <w:right w:val="none" w:sz="0" w:space="0" w:color="auto"/>
      </w:divBdr>
      <w:divsChild>
        <w:div w:id="1148861978">
          <w:marLeft w:val="0"/>
          <w:marRight w:val="0"/>
          <w:marTop w:val="0"/>
          <w:marBottom w:val="0"/>
          <w:divBdr>
            <w:top w:val="none" w:sz="0" w:space="0" w:color="auto"/>
            <w:left w:val="none" w:sz="0" w:space="0" w:color="auto"/>
            <w:bottom w:val="none" w:sz="0" w:space="0" w:color="auto"/>
            <w:right w:val="none" w:sz="0" w:space="0" w:color="auto"/>
          </w:divBdr>
          <w:divsChild>
            <w:div w:id="1780879516">
              <w:marLeft w:val="0"/>
              <w:marRight w:val="0"/>
              <w:marTop w:val="0"/>
              <w:marBottom w:val="0"/>
              <w:divBdr>
                <w:top w:val="none" w:sz="0" w:space="0" w:color="auto"/>
                <w:left w:val="none" w:sz="0" w:space="0" w:color="auto"/>
                <w:bottom w:val="none" w:sz="0" w:space="0" w:color="auto"/>
                <w:right w:val="none" w:sz="0" w:space="0" w:color="auto"/>
              </w:divBdr>
              <w:divsChild>
                <w:div w:id="1769080668">
                  <w:marLeft w:val="0"/>
                  <w:marRight w:val="0"/>
                  <w:marTop w:val="0"/>
                  <w:marBottom w:val="0"/>
                  <w:divBdr>
                    <w:top w:val="none" w:sz="0" w:space="0" w:color="auto"/>
                    <w:left w:val="none" w:sz="0" w:space="0" w:color="auto"/>
                    <w:bottom w:val="none" w:sz="0" w:space="0" w:color="auto"/>
                    <w:right w:val="none" w:sz="0" w:space="0" w:color="auto"/>
                  </w:divBdr>
                  <w:divsChild>
                    <w:div w:id="2134865627">
                      <w:marLeft w:val="375"/>
                      <w:marRight w:val="375"/>
                      <w:marTop w:val="0"/>
                      <w:marBottom w:val="0"/>
                      <w:divBdr>
                        <w:top w:val="none" w:sz="0" w:space="0" w:color="auto"/>
                        <w:left w:val="none" w:sz="0" w:space="0" w:color="auto"/>
                        <w:bottom w:val="none" w:sz="0" w:space="0" w:color="auto"/>
                        <w:right w:val="none" w:sz="0" w:space="0" w:color="auto"/>
                      </w:divBdr>
                      <w:divsChild>
                        <w:div w:id="744839241">
                          <w:marLeft w:val="120"/>
                          <w:marRight w:val="0"/>
                          <w:marTop w:val="0"/>
                          <w:marBottom w:val="0"/>
                          <w:divBdr>
                            <w:top w:val="none" w:sz="0" w:space="0" w:color="auto"/>
                            <w:left w:val="none" w:sz="0" w:space="0" w:color="auto"/>
                            <w:bottom w:val="single" w:sz="6" w:space="0" w:color="AAAAAA"/>
                            <w:right w:val="none" w:sz="0" w:space="0" w:color="auto"/>
                          </w:divBdr>
                          <w:divsChild>
                            <w:div w:id="1795176206">
                              <w:marLeft w:val="0"/>
                              <w:marRight w:val="0"/>
                              <w:marTop w:val="0"/>
                              <w:marBottom w:val="0"/>
                              <w:divBdr>
                                <w:top w:val="none" w:sz="0" w:space="0" w:color="auto"/>
                                <w:left w:val="none" w:sz="0" w:space="0" w:color="auto"/>
                                <w:bottom w:val="none" w:sz="0" w:space="0" w:color="auto"/>
                                <w:right w:val="none" w:sz="0" w:space="0" w:color="auto"/>
                              </w:divBdr>
                              <w:divsChild>
                                <w:div w:id="72089613">
                                  <w:marLeft w:val="0"/>
                                  <w:marRight w:val="0"/>
                                  <w:marTop w:val="0"/>
                                  <w:marBottom w:val="0"/>
                                  <w:divBdr>
                                    <w:top w:val="none" w:sz="0" w:space="0" w:color="auto"/>
                                    <w:left w:val="none" w:sz="0" w:space="0" w:color="auto"/>
                                    <w:bottom w:val="none" w:sz="0" w:space="0" w:color="auto"/>
                                    <w:right w:val="none" w:sz="0" w:space="0" w:color="auto"/>
                                  </w:divBdr>
                                  <w:divsChild>
                                    <w:div w:id="806820162">
                                      <w:marLeft w:val="-225"/>
                                      <w:marRight w:val="-195"/>
                                      <w:marTop w:val="0"/>
                                      <w:marBottom w:val="75"/>
                                      <w:divBdr>
                                        <w:top w:val="none" w:sz="0" w:space="0" w:color="auto"/>
                                        <w:left w:val="none" w:sz="0" w:space="0" w:color="auto"/>
                                        <w:bottom w:val="none" w:sz="0" w:space="0" w:color="auto"/>
                                        <w:right w:val="none" w:sz="0" w:space="0" w:color="auto"/>
                                      </w:divBdr>
                                      <w:divsChild>
                                        <w:div w:id="116216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825316">
      <w:bodyDiv w:val="1"/>
      <w:marLeft w:val="0"/>
      <w:marRight w:val="0"/>
      <w:marTop w:val="0"/>
      <w:marBottom w:val="0"/>
      <w:divBdr>
        <w:top w:val="none" w:sz="0" w:space="0" w:color="auto"/>
        <w:left w:val="none" w:sz="0" w:space="0" w:color="auto"/>
        <w:bottom w:val="none" w:sz="0" w:space="0" w:color="auto"/>
        <w:right w:val="none" w:sz="0" w:space="0" w:color="auto"/>
      </w:divBdr>
    </w:div>
    <w:div w:id="131678092">
      <w:bodyDiv w:val="1"/>
      <w:marLeft w:val="0"/>
      <w:marRight w:val="0"/>
      <w:marTop w:val="0"/>
      <w:marBottom w:val="0"/>
      <w:divBdr>
        <w:top w:val="none" w:sz="0" w:space="0" w:color="auto"/>
        <w:left w:val="none" w:sz="0" w:space="0" w:color="auto"/>
        <w:bottom w:val="none" w:sz="0" w:space="0" w:color="auto"/>
        <w:right w:val="none" w:sz="0" w:space="0" w:color="auto"/>
      </w:divBdr>
    </w:div>
    <w:div w:id="223612862">
      <w:bodyDiv w:val="1"/>
      <w:marLeft w:val="0"/>
      <w:marRight w:val="0"/>
      <w:marTop w:val="0"/>
      <w:marBottom w:val="0"/>
      <w:divBdr>
        <w:top w:val="none" w:sz="0" w:space="0" w:color="auto"/>
        <w:left w:val="none" w:sz="0" w:space="0" w:color="auto"/>
        <w:bottom w:val="none" w:sz="0" w:space="0" w:color="auto"/>
        <w:right w:val="none" w:sz="0" w:space="0" w:color="auto"/>
      </w:divBdr>
      <w:divsChild>
        <w:div w:id="739597171">
          <w:marLeft w:val="734"/>
          <w:marRight w:val="0"/>
          <w:marTop w:val="0"/>
          <w:marBottom w:val="0"/>
          <w:divBdr>
            <w:top w:val="none" w:sz="0" w:space="0" w:color="auto"/>
            <w:left w:val="none" w:sz="0" w:space="0" w:color="auto"/>
            <w:bottom w:val="none" w:sz="0" w:space="0" w:color="auto"/>
            <w:right w:val="none" w:sz="0" w:space="0" w:color="auto"/>
          </w:divBdr>
        </w:div>
        <w:div w:id="1666318420">
          <w:marLeft w:val="734"/>
          <w:marRight w:val="0"/>
          <w:marTop w:val="0"/>
          <w:marBottom w:val="0"/>
          <w:divBdr>
            <w:top w:val="none" w:sz="0" w:space="0" w:color="auto"/>
            <w:left w:val="none" w:sz="0" w:space="0" w:color="auto"/>
            <w:bottom w:val="none" w:sz="0" w:space="0" w:color="auto"/>
            <w:right w:val="none" w:sz="0" w:space="0" w:color="auto"/>
          </w:divBdr>
        </w:div>
        <w:div w:id="1828285952">
          <w:marLeft w:val="734"/>
          <w:marRight w:val="0"/>
          <w:marTop w:val="0"/>
          <w:marBottom w:val="0"/>
          <w:divBdr>
            <w:top w:val="none" w:sz="0" w:space="0" w:color="auto"/>
            <w:left w:val="none" w:sz="0" w:space="0" w:color="auto"/>
            <w:bottom w:val="none" w:sz="0" w:space="0" w:color="auto"/>
            <w:right w:val="none" w:sz="0" w:space="0" w:color="auto"/>
          </w:divBdr>
        </w:div>
        <w:div w:id="1931280944">
          <w:marLeft w:val="734"/>
          <w:marRight w:val="0"/>
          <w:marTop w:val="0"/>
          <w:marBottom w:val="0"/>
          <w:divBdr>
            <w:top w:val="none" w:sz="0" w:space="0" w:color="auto"/>
            <w:left w:val="none" w:sz="0" w:space="0" w:color="auto"/>
            <w:bottom w:val="none" w:sz="0" w:space="0" w:color="auto"/>
            <w:right w:val="none" w:sz="0" w:space="0" w:color="auto"/>
          </w:divBdr>
        </w:div>
        <w:div w:id="2127263787">
          <w:marLeft w:val="734"/>
          <w:marRight w:val="0"/>
          <w:marTop w:val="0"/>
          <w:marBottom w:val="0"/>
          <w:divBdr>
            <w:top w:val="none" w:sz="0" w:space="0" w:color="auto"/>
            <w:left w:val="none" w:sz="0" w:space="0" w:color="auto"/>
            <w:bottom w:val="none" w:sz="0" w:space="0" w:color="auto"/>
            <w:right w:val="none" w:sz="0" w:space="0" w:color="auto"/>
          </w:divBdr>
        </w:div>
      </w:divsChild>
    </w:div>
    <w:div w:id="285043793">
      <w:bodyDiv w:val="1"/>
      <w:marLeft w:val="0"/>
      <w:marRight w:val="0"/>
      <w:marTop w:val="0"/>
      <w:marBottom w:val="0"/>
      <w:divBdr>
        <w:top w:val="none" w:sz="0" w:space="0" w:color="auto"/>
        <w:left w:val="none" w:sz="0" w:space="0" w:color="auto"/>
        <w:bottom w:val="none" w:sz="0" w:space="0" w:color="auto"/>
        <w:right w:val="none" w:sz="0" w:space="0" w:color="auto"/>
      </w:divBdr>
    </w:div>
    <w:div w:id="316230684">
      <w:bodyDiv w:val="1"/>
      <w:marLeft w:val="0"/>
      <w:marRight w:val="0"/>
      <w:marTop w:val="0"/>
      <w:marBottom w:val="0"/>
      <w:divBdr>
        <w:top w:val="none" w:sz="0" w:space="0" w:color="auto"/>
        <w:left w:val="none" w:sz="0" w:space="0" w:color="auto"/>
        <w:bottom w:val="none" w:sz="0" w:space="0" w:color="auto"/>
        <w:right w:val="none" w:sz="0" w:space="0" w:color="auto"/>
      </w:divBdr>
      <w:divsChild>
        <w:div w:id="1792627428">
          <w:marLeft w:val="0"/>
          <w:marRight w:val="0"/>
          <w:marTop w:val="0"/>
          <w:marBottom w:val="0"/>
          <w:divBdr>
            <w:top w:val="none" w:sz="0" w:space="0" w:color="auto"/>
            <w:left w:val="none" w:sz="0" w:space="0" w:color="auto"/>
            <w:bottom w:val="none" w:sz="0" w:space="0" w:color="auto"/>
            <w:right w:val="none" w:sz="0" w:space="0" w:color="auto"/>
          </w:divBdr>
        </w:div>
      </w:divsChild>
    </w:div>
    <w:div w:id="383723839">
      <w:bodyDiv w:val="1"/>
      <w:marLeft w:val="0"/>
      <w:marRight w:val="0"/>
      <w:marTop w:val="0"/>
      <w:marBottom w:val="0"/>
      <w:divBdr>
        <w:top w:val="none" w:sz="0" w:space="0" w:color="auto"/>
        <w:left w:val="none" w:sz="0" w:space="0" w:color="auto"/>
        <w:bottom w:val="none" w:sz="0" w:space="0" w:color="auto"/>
        <w:right w:val="none" w:sz="0" w:space="0" w:color="auto"/>
      </w:divBdr>
    </w:div>
    <w:div w:id="385492573">
      <w:bodyDiv w:val="1"/>
      <w:marLeft w:val="0"/>
      <w:marRight w:val="0"/>
      <w:marTop w:val="0"/>
      <w:marBottom w:val="0"/>
      <w:divBdr>
        <w:top w:val="none" w:sz="0" w:space="0" w:color="auto"/>
        <w:left w:val="none" w:sz="0" w:space="0" w:color="auto"/>
        <w:bottom w:val="none" w:sz="0" w:space="0" w:color="auto"/>
        <w:right w:val="none" w:sz="0" w:space="0" w:color="auto"/>
      </w:divBdr>
    </w:div>
    <w:div w:id="401411533">
      <w:bodyDiv w:val="1"/>
      <w:marLeft w:val="0"/>
      <w:marRight w:val="0"/>
      <w:marTop w:val="0"/>
      <w:marBottom w:val="0"/>
      <w:divBdr>
        <w:top w:val="none" w:sz="0" w:space="0" w:color="auto"/>
        <w:left w:val="none" w:sz="0" w:space="0" w:color="auto"/>
        <w:bottom w:val="none" w:sz="0" w:space="0" w:color="auto"/>
        <w:right w:val="none" w:sz="0" w:space="0" w:color="auto"/>
      </w:divBdr>
    </w:div>
    <w:div w:id="464741285">
      <w:bodyDiv w:val="1"/>
      <w:marLeft w:val="0"/>
      <w:marRight w:val="0"/>
      <w:marTop w:val="0"/>
      <w:marBottom w:val="0"/>
      <w:divBdr>
        <w:top w:val="none" w:sz="0" w:space="0" w:color="auto"/>
        <w:left w:val="none" w:sz="0" w:space="0" w:color="auto"/>
        <w:bottom w:val="none" w:sz="0" w:space="0" w:color="auto"/>
        <w:right w:val="none" w:sz="0" w:space="0" w:color="auto"/>
      </w:divBdr>
      <w:divsChild>
        <w:div w:id="79985966">
          <w:marLeft w:val="1080"/>
          <w:marRight w:val="0"/>
          <w:marTop w:val="0"/>
          <w:marBottom w:val="0"/>
          <w:divBdr>
            <w:top w:val="none" w:sz="0" w:space="0" w:color="auto"/>
            <w:left w:val="none" w:sz="0" w:space="0" w:color="auto"/>
            <w:bottom w:val="none" w:sz="0" w:space="0" w:color="auto"/>
            <w:right w:val="none" w:sz="0" w:space="0" w:color="auto"/>
          </w:divBdr>
        </w:div>
        <w:div w:id="123617120">
          <w:marLeft w:val="1080"/>
          <w:marRight w:val="0"/>
          <w:marTop w:val="0"/>
          <w:marBottom w:val="0"/>
          <w:divBdr>
            <w:top w:val="none" w:sz="0" w:space="0" w:color="auto"/>
            <w:left w:val="none" w:sz="0" w:space="0" w:color="auto"/>
            <w:bottom w:val="none" w:sz="0" w:space="0" w:color="auto"/>
            <w:right w:val="none" w:sz="0" w:space="0" w:color="auto"/>
          </w:divBdr>
        </w:div>
        <w:div w:id="1001927143">
          <w:marLeft w:val="1080"/>
          <w:marRight w:val="0"/>
          <w:marTop w:val="0"/>
          <w:marBottom w:val="0"/>
          <w:divBdr>
            <w:top w:val="none" w:sz="0" w:space="0" w:color="auto"/>
            <w:left w:val="none" w:sz="0" w:space="0" w:color="auto"/>
            <w:bottom w:val="none" w:sz="0" w:space="0" w:color="auto"/>
            <w:right w:val="none" w:sz="0" w:space="0" w:color="auto"/>
          </w:divBdr>
        </w:div>
        <w:div w:id="1817184391">
          <w:marLeft w:val="1080"/>
          <w:marRight w:val="0"/>
          <w:marTop w:val="0"/>
          <w:marBottom w:val="0"/>
          <w:divBdr>
            <w:top w:val="none" w:sz="0" w:space="0" w:color="auto"/>
            <w:left w:val="none" w:sz="0" w:space="0" w:color="auto"/>
            <w:bottom w:val="none" w:sz="0" w:space="0" w:color="auto"/>
            <w:right w:val="none" w:sz="0" w:space="0" w:color="auto"/>
          </w:divBdr>
        </w:div>
        <w:div w:id="2034184934">
          <w:marLeft w:val="1080"/>
          <w:marRight w:val="0"/>
          <w:marTop w:val="0"/>
          <w:marBottom w:val="0"/>
          <w:divBdr>
            <w:top w:val="none" w:sz="0" w:space="0" w:color="auto"/>
            <w:left w:val="none" w:sz="0" w:space="0" w:color="auto"/>
            <w:bottom w:val="none" w:sz="0" w:space="0" w:color="auto"/>
            <w:right w:val="none" w:sz="0" w:space="0" w:color="auto"/>
          </w:divBdr>
        </w:div>
      </w:divsChild>
    </w:div>
    <w:div w:id="517696249">
      <w:bodyDiv w:val="1"/>
      <w:marLeft w:val="0"/>
      <w:marRight w:val="0"/>
      <w:marTop w:val="0"/>
      <w:marBottom w:val="0"/>
      <w:divBdr>
        <w:top w:val="none" w:sz="0" w:space="0" w:color="auto"/>
        <w:left w:val="none" w:sz="0" w:space="0" w:color="auto"/>
        <w:bottom w:val="none" w:sz="0" w:space="0" w:color="auto"/>
        <w:right w:val="none" w:sz="0" w:space="0" w:color="auto"/>
      </w:divBdr>
    </w:div>
    <w:div w:id="519130666">
      <w:bodyDiv w:val="1"/>
      <w:marLeft w:val="0"/>
      <w:marRight w:val="0"/>
      <w:marTop w:val="0"/>
      <w:marBottom w:val="0"/>
      <w:divBdr>
        <w:top w:val="none" w:sz="0" w:space="0" w:color="auto"/>
        <w:left w:val="none" w:sz="0" w:space="0" w:color="auto"/>
        <w:bottom w:val="none" w:sz="0" w:space="0" w:color="auto"/>
        <w:right w:val="none" w:sz="0" w:space="0" w:color="auto"/>
      </w:divBdr>
      <w:divsChild>
        <w:div w:id="2031712979">
          <w:marLeft w:val="0"/>
          <w:marRight w:val="0"/>
          <w:marTop w:val="0"/>
          <w:marBottom w:val="0"/>
          <w:divBdr>
            <w:top w:val="none" w:sz="0" w:space="0" w:color="auto"/>
            <w:left w:val="none" w:sz="0" w:space="0" w:color="auto"/>
            <w:bottom w:val="none" w:sz="0" w:space="0" w:color="auto"/>
            <w:right w:val="none" w:sz="0" w:space="0" w:color="auto"/>
          </w:divBdr>
        </w:div>
      </w:divsChild>
    </w:div>
    <w:div w:id="582496549">
      <w:bodyDiv w:val="1"/>
      <w:marLeft w:val="0"/>
      <w:marRight w:val="0"/>
      <w:marTop w:val="0"/>
      <w:marBottom w:val="0"/>
      <w:divBdr>
        <w:top w:val="none" w:sz="0" w:space="0" w:color="auto"/>
        <w:left w:val="none" w:sz="0" w:space="0" w:color="auto"/>
        <w:bottom w:val="none" w:sz="0" w:space="0" w:color="auto"/>
        <w:right w:val="none" w:sz="0" w:space="0" w:color="auto"/>
      </w:divBdr>
    </w:div>
    <w:div w:id="629820038">
      <w:bodyDiv w:val="1"/>
      <w:marLeft w:val="0"/>
      <w:marRight w:val="0"/>
      <w:marTop w:val="0"/>
      <w:marBottom w:val="0"/>
      <w:divBdr>
        <w:top w:val="none" w:sz="0" w:space="0" w:color="auto"/>
        <w:left w:val="none" w:sz="0" w:space="0" w:color="auto"/>
        <w:bottom w:val="none" w:sz="0" w:space="0" w:color="auto"/>
        <w:right w:val="none" w:sz="0" w:space="0" w:color="auto"/>
      </w:divBdr>
      <w:divsChild>
        <w:div w:id="548763347">
          <w:marLeft w:val="0"/>
          <w:marRight w:val="0"/>
          <w:marTop w:val="0"/>
          <w:marBottom w:val="0"/>
          <w:divBdr>
            <w:top w:val="none" w:sz="0" w:space="0" w:color="auto"/>
            <w:left w:val="none" w:sz="0" w:space="0" w:color="auto"/>
            <w:bottom w:val="none" w:sz="0" w:space="0" w:color="auto"/>
            <w:right w:val="none" w:sz="0" w:space="0" w:color="auto"/>
          </w:divBdr>
        </w:div>
        <w:div w:id="701587892">
          <w:marLeft w:val="0"/>
          <w:marRight w:val="0"/>
          <w:marTop w:val="0"/>
          <w:marBottom w:val="0"/>
          <w:divBdr>
            <w:top w:val="none" w:sz="0" w:space="0" w:color="auto"/>
            <w:left w:val="none" w:sz="0" w:space="0" w:color="auto"/>
            <w:bottom w:val="none" w:sz="0" w:space="0" w:color="auto"/>
            <w:right w:val="none" w:sz="0" w:space="0" w:color="auto"/>
          </w:divBdr>
        </w:div>
        <w:div w:id="1323120333">
          <w:marLeft w:val="0"/>
          <w:marRight w:val="0"/>
          <w:marTop w:val="0"/>
          <w:marBottom w:val="0"/>
          <w:divBdr>
            <w:top w:val="none" w:sz="0" w:space="0" w:color="auto"/>
            <w:left w:val="none" w:sz="0" w:space="0" w:color="auto"/>
            <w:bottom w:val="none" w:sz="0" w:space="0" w:color="auto"/>
            <w:right w:val="none" w:sz="0" w:space="0" w:color="auto"/>
          </w:divBdr>
        </w:div>
        <w:div w:id="1533180073">
          <w:marLeft w:val="0"/>
          <w:marRight w:val="0"/>
          <w:marTop w:val="0"/>
          <w:marBottom w:val="0"/>
          <w:divBdr>
            <w:top w:val="none" w:sz="0" w:space="0" w:color="auto"/>
            <w:left w:val="none" w:sz="0" w:space="0" w:color="auto"/>
            <w:bottom w:val="none" w:sz="0" w:space="0" w:color="auto"/>
            <w:right w:val="none" w:sz="0" w:space="0" w:color="auto"/>
          </w:divBdr>
        </w:div>
        <w:div w:id="1708338021">
          <w:marLeft w:val="0"/>
          <w:marRight w:val="0"/>
          <w:marTop w:val="0"/>
          <w:marBottom w:val="0"/>
          <w:divBdr>
            <w:top w:val="none" w:sz="0" w:space="0" w:color="auto"/>
            <w:left w:val="none" w:sz="0" w:space="0" w:color="auto"/>
            <w:bottom w:val="none" w:sz="0" w:space="0" w:color="auto"/>
            <w:right w:val="none" w:sz="0" w:space="0" w:color="auto"/>
          </w:divBdr>
        </w:div>
        <w:div w:id="1855419795">
          <w:marLeft w:val="0"/>
          <w:marRight w:val="0"/>
          <w:marTop w:val="0"/>
          <w:marBottom w:val="0"/>
          <w:divBdr>
            <w:top w:val="none" w:sz="0" w:space="0" w:color="auto"/>
            <w:left w:val="none" w:sz="0" w:space="0" w:color="auto"/>
            <w:bottom w:val="none" w:sz="0" w:space="0" w:color="auto"/>
            <w:right w:val="none" w:sz="0" w:space="0" w:color="auto"/>
          </w:divBdr>
        </w:div>
      </w:divsChild>
    </w:div>
    <w:div w:id="651374128">
      <w:bodyDiv w:val="1"/>
      <w:marLeft w:val="0"/>
      <w:marRight w:val="0"/>
      <w:marTop w:val="0"/>
      <w:marBottom w:val="0"/>
      <w:divBdr>
        <w:top w:val="none" w:sz="0" w:space="0" w:color="auto"/>
        <w:left w:val="none" w:sz="0" w:space="0" w:color="auto"/>
        <w:bottom w:val="none" w:sz="0" w:space="0" w:color="auto"/>
        <w:right w:val="none" w:sz="0" w:space="0" w:color="auto"/>
      </w:divBdr>
      <w:divsChild>
        <w:div w:id="104616283">
          <w:marLeft w:val="0"/>
          <w:marRight w:val="0"/>
          <w:marTop w:val="0"/>
          <w:marBottom w:val="0"/>
          <w:divBdr>
            <w:top w:val="none" w:sz="0" w:space="0" w:color="auto"/>
            <w:left w:val="none" w:sz="0" w:space="0" w:color="auto"/>
            <w:bottom w:val="none" w:sz="0" w:space="0" w:color="auto"/>
            <w:right w:val="none" w:sz="0" w:space="0" w:color="auto"/>
          </w:divBdr>
        </w:div>
      </w:divsChild>
    </w:div>
    <w:div w:id="724067474">
      <w:bodyDiv w:val="1"/>
      <w:marLeft w:val="0"/>
      <w:marRight w:val="0"/>
      <w:marTop w:val="0"/>
      <w:marBottom w:val="0"/>
      <w:divBdr>
        <w:top w:val="none" w:sz="0" w:space="0" w:color="auto"/>
        <w:left w:val="none" w:sz="0" w:space="0" w:color="auto"/>
        <w:bottom w:val="none" w:sz="0" w:space="0" w:color="auto"/>
        <w:right w:val="none" w:sz="0" w:space="0" w:color="auto"/>
      </w:divBdr>
    </w:div>
    <w:div w:id="776757052">
      <w:bodyDiv w:val="1"/>
      <w:marLeft w:val="0"/>
      <w:marRight w:val="0"/>
      <w:marTop w:val="0"/>
      <w:marBottom w:val="0"/>
      <w:divBdr>
        <w:top w:val="none" w:sz="0" w:space="0" w:color="auto"/>
        <w:left w:val="none" w:sz="0" w:space="0" w:color="auto"/>
        <w:bottom w:val="none" w:sz="0" w:space="0" w:color="auto"/>
        <w:right w:val="none" w:sz="0" w:space="0" w:color="auto"/>
      </w:divBdr>
      <w:divsChild>
        <w:div w:id="516387903">
          <w:marLeft w:val="547"/>
          <w:marRight w:val="0"/>
          <w:marTop w:val="0"/>
          <w:marBottom w:val="0"/>
          <w:divBdr>
            <w:top w:val="none" w:sz="0" w:space="0" w:color="auto"/>
            <w:left w:val="none" w:sz="0" w:space="0" w:color="auto"/>
            <w:bottom w:val="none" w:sz="0" w:space="0" w:color="auto"/>
            <w:right w:val="none" w:sz="0" w:space="0" w:color="auto"/>
          </w:divBdr>
        </w:div>
        <w:div w:id="644436875">
          <w:marLeft w:val="547"/>
          <w:marRight w:val="0"/>
          <w:marTop w:val="0"/>
          <w:marBottom w:val="0"/>
          <w:divBdr>
            <w:top w:val="none" w:sz="0" w:space="0" w:color="auto"/>
            <w:left w:val="none" w:sz="0" w:space="0" w:color="auto"/>
            <w:bottom w:val="none" w:sz="0" w:space="0" w:color="auto"/>
            <w:right w:val="none" w:sz="0" w:space="0" w:color="auto"/>
          </w:divBdr>
        </w:div>
        <w:div w:id="665783324">
          <w:marLeft w:val="547"/>
          <w:marRight w:val="0"/>
          <w:marTop w:val="0"/>
          <w:marBottom w:val="0"/>
          <w:divBdr>
            <w:top w:val="none" w:sz="0" w:space="0" w:color="auto"/>
            <w:left w:val="none" w:sz="0" w:space="0" w:color="auto"/>
            <w:bottom w:val="none" w:sz="0" w:space="0" w:color="auto"/>
            <w:right w:val="none" w:sz="0" w:space="0" w:color="auto"/>
          </w:divBdr>
        </w:div>
        <w:div w:id="824513258">
          <w:marLeft w:val="547"/>
          <w:marRight w:val="0"/>
          <w:marTop w:val="0"/>
          <w:marBottom w:val="0"/>
          <w:divBdr>
            <w:top w:val="none" w:sz="0" w:space="0" w:color="auto"/>
            <w:left w:val="none" w:sz="0" w:space="0" w:color="auto"/>
            <w:bottom w:val="none" w:sz="0" w:space="0" w:color="auto"/>
            <w:right w:val="none" w:sz="0" w:space="0" w:color="auto"/>
          </w:divBdr>
        </w:div>
        <w:div w:id="883446577">
          <w:marLeft w:val="547"/>
          <w:marRight w:val="0"/>
          <w:marTop w:val="0"/>
          <w:marBottom w:val="0"/>
          <w:divBdr>
            <w:top w:val="none" w:sz="0" w:space="0" w:color="auto"/>
            <w:left w:val="none" w:sz="0" w:space="0" w:color="auto"/>
            <w:bottom w:val="none" w:sz="0" w:space="0" w:color="auto"/>
            <w:right w:val="none" w:sz="0" w:space="0" w:color="auto"/>
          </w:divBdr>
        </w:div>
        <w:div w:id="1038899315">
          <w:marLeft w:val="547"/>
          <w:marRight w:val="0"/>
          <w:marTop w:val="0"/>
          <w:marBottom w:val="0"/>
          <w:divBdr>
            <w:top w:val="none" w:sz="0" w:space="0" w:color="auto"/>
            <w:left w:val="none" w:sz="0" w:space="0" w:color="auto"/>
            <w:bottom w:val="none" w:sz="0" w:space="0" w:color="auto"/>
            <w:right w:val="none" w:sz="0" w:space="0" w:color="auto"/>
          </w:divBdr>
        </w:div>
        <w:div w:id="1461345088">
          <w:marLeft w:val="547"/>
          <w:marRight w:val="0"/>
          <w:marTop w:val="0"/>
          <w:marBottom w:val="0"/>
          <w:divBdr>
            <w:top w:val="none" w:sz="0" w:space="0" w:color="auto"/>
            <w:left w:val="none" w:sz="0" w:space="0" w:color="auto"/>
            <w:bottom w:val="none" w:sz="0" w:space="0" w:color="auto"/>
            <w:right w:val="none" w:sz="0" w:space="0" w:color="auto"/>
          </w:divBdr>
        </w:div>
        <w:div w:id="1553346114">
          <w:marLeft w:val="547"/>
          <w:marRight w:val="0"/>
          <w:marTop w:val="0"/>
          <w:marBottom w:val="0"/>
          <w:divBdr>
            <w:top w:val="none" w:sz="0" w:space="0" w:color="auto"/>
            <w:left w:val="none" w:sz="0" w:space="0" w:color="auto"/>
            <w:bottom w:val="none" w:sz="0" w:space="0" w:color="auto"/>
            <w:right w:val="none" w:sz="0" w:space="0" w:color="auto"/>
          </w:divBdr>
        </w:div>
      </w:divsChild>
    </w:div>
    <w:div w:id="814376043">
      <w:bodyDiv w:val="1"/>
      <w:marLeft w:val="0"/>
      <w:marRight w:val="0"/>
      <w:marTop w:val="0"/>
      <w:marBottom w:val="0"/>
      <w:divBdr>
        <w:top w:val="none" w:sz="0" w:space="0" w:color="auto"/>
        <w:left w:val="none" w:sz="0" w:space="0" w:color="auto"/>
        <w:bottom w:val="none" w:sz="0" w:space="0" w:color="auto"/>
        <w:right w:val="none" w:sz="0" w:space="0" w:color="auto"/>
      </w:divBdr>
    </w:div>
    <w:div w:id="915631282">
      <w:bodyDiv w:val="1"/>
      <w:marLeft w:val="0"/>
      <w:marRight w:val="0"/>
      <w:marTop w:val="0"/>
      <w:marBottom w:val="0"/>
      <w:divBdr>
        <w:top w:val="none" w:sz="0" w:space="0" w:color="auto"/>
        <w:left w:val="none" w:sz="0" w:space="0" w:color="auto"/>
        <w:bottom w:val="none" w:sz="0" w:space="0" w:color="auto"/>
        <w:right w:val="none" w:sz="0" w:space="0" w:color="auto"/>
      </w:divBdr>
    </w:div>
    <w:div w:id="937829821">
      <w:bodyDiv w:val="1"/>
      <w:marLeft w:val="0"/>
      <w:marRight w:val="0"/>
      <w:marTop w:val="0"/>
      <w:marBottom w:val="0"/>
      <w:divBdr>
        <w:top w:val="none" w:sz="0" w:space="0" w:color="auto"/>
        <w:left w:val="none" w:sz="0" w:space="0" w:color="auto"/>
        <w:bottom w:val="none" w:sz="0" w:space="0" w:color="auto"/>
        <w:right w:val="none" w:sz="0" w:space="0" w:color="auto"/>
      </w:divBdr>
    </w:div>
    <w:div w:id="948779190">
      <w:bodyDiv w:val="1"/>
      <w:marLeft w:val="0"/>
      <w:marRight w:val="0"/>
      <w:marTop w:val="0"/>
      <w:marBottom w:val="0"/>
      <w:divBdr>
        <w:top w:val="none" w:sz="0" w:space="0" w:color="auto"/>
        <w:left w:val="none" w:sz="0" w:space="0" w:color="auto"/>
        <w:bottom w:val="none" w:sz="0" w:space="0" w:color="auto"/>
        <w:right w:val="none" w:sz="0" w:space="0" w:color="auto"/>
      </w:divBdr>
      <w:divsChild>
        <w:div w:id="302076892">
          <w:marLeft w:val="0"/>
          <w:marRight w:val="0"/>
          <w:marTop w:val="0"/>
          <w:marBottom w:val="0"/>
          <w:divBdr>
            <w:top w:val="none" w:sz="0" w:space="0" w:color="auto"/>
            <w:left w:val="none" w:sz="0" w:space="0" w:color="auto"/>
            <w:bottom w:val="none" w:sz="0" w:space="0" w:color="auto"/>
            <w:right w:val="none" w:sz="0" w:space="0" w:color="auto"/>
          </w:divBdr>
        </w:div>
      </w:divsChild>
    </w:div>
    <w:div w:id="949163546">
      <w:bodyDiv w:val="1"/>
      <w:marLeft w:val="0"/>
      <w:marRight w:val="0"/>
      <w:marTop w:val="0"/>
      <w:marBottom w:val="0"/>
      <w:divBdr>
        <w:top w:val="none" w:sz="0" w:space="0" w:color="auto"/>
        <w:left w:val="none" w:sz="0" w:space="0" w:color="auto"/>
        <w:bottom w:val="none" w:sz="0" w:space="0" w:color="auto"/>
        <w:right w:val="none" w:sz="0" w:space="0" w:color="auto"/>
      </w:divBdr>
    </w:div>
    <w:div w:id="955451571">
      <w:bodyDiv w:val="1"/>
      <w:marLeft w:val="0"/>
      <w:marRight w:val="0"/>
      <w:marTop w:val="0"/>
      <w:marBottom w:val="0"/>
      <w:divBdr>
        <w:top w:val="none" w:sz="0" w:space="0" w:color="auto"/>
        <w:left w:val="none" w:sz="0" w:space="0" w:color="auto"/>
        <w:bottom w:val="none" w:sz="0" w:space="0" w:color="auto"/>
        <w:right w:val="none" w:sz="0" w:space="0" w:color="auto"/>
      </w:divBdr>
    </w:div>
    <w:div w:id="983510609">
      <w:bodyDiv w:val="1"/>
      <w:marLeft w:val="0"/>
      <w:marRight w:val="0"/>
      <w:marTop w:val="0"/>
      <w:marBottom w:val="0"/>
      <w:divBdr>
        <w:top w:val="none" w:sz="0" w:space="0" w:color="auto"/>
        <w:left w:val="none" w:sz="0" w:space="0" w:color="auto"/>
        <w:bottom w:val="none" w:sz="0" w:space="0" w:color="auto"/>
        <w:right w:val="none" w:sz="0" w:space="0" w:color="auto"/>
      </w:divBdr>
    </w:div>
    <w:div w:id="995649380">
      <w:bodyDiv w:val="1"/>
      <w:marLeft w:val="0"/>
      <w:marRight w:val="0"/>
      <w:marTop w:val="0"/>
      <w:marBottom w:val="0"/>
      <w:divBdr>
        <w:top w:val="none" w:sz="0" w:space="0" w:color="auto"/>
        <w:left w:val="none" w:sz="0" w:space="0" w:color="auto"/>
        <w:bottom w:val="none" w:sz="0" w:space="0" w:color="auto"/>
        <w:right w:val="none" w:sz="0" w:space="0" w:color="auto"/>
      </w:divBdr>
      <w:divsChild>
        <w:div w:id="227768850">
          <w:marLeft w:val="0"/>
          <w:marRight w:val="0"/>
          <w:marTop w:val="0"/>
          <w:marBottom w:val="0"/>
          <w:divBdr>
            <w:top w:val="none" w:sz="0" w:space="0" w:color="auto"/>
            <w:left w:val="none" w:sz="0" w:space="0" w:color="auto"/>
            <w:bottom w:val="none" w:sz="0" w:space="0" w:color="auto"/>
            <w:right w:val="none" w:sz="0" w:space="0" w:color="auto"/>
          </w:divBdr>
          <w:divsChild>
            <w:div w:id="2008482136">
              <w:marLeft w:val="0"/>
              <w:marRight w:val="0"/>
              <w:marTop w:val="0"/>
              <w:marBottom w:val="0"/>
              <w:divBdr>
                <w:top w:val="none" w:sz="0" w:space="0" w:color="auto"/>
                <w:left w:val="none" w:sz="0" w:space="0" w:color="auto"/>
                <w:bottom w:val="none" w:sz="0" w:space="0" w:color="auto"/>
                <w:right w:val="none" w:sz="0" w:space="0" w:color="auto"/>
              </w:divBdr>
              <w:divsChild>
                <w:div w:id="1701316054">
                  <w:marLeft w:val="0"/>
                  <w:marRight w:val="0"/>
                  <w:marTop w:val="0"/>
                  <w:marBottom w:val="0"/>
                  <w:divBdr>
                    <w:top w:val="none" w:sz="0" w:space="0" w:color="auto"/>
                    <w:left w:val="none" w:sz="0" w:space="0" w:color="auto"/>
                    <w:bottom w:val="none" w:sz="0" w:space="0" w:color="auto"/>
                    <w:right w:val="none" w:sz="0" w:space="0" w:color="auto"/>
                  </w:divBdr>
                  <w:divsChild>
                    <w:div w:id="1326979216">
                      <w:marLeft w:val="375"/>
                      <w:marRight w:val="375"/>
                      <w:marTop w:val="0"/>
                      <w:marBottom w:val="0"/>
                      <w:divBdr>
                        <w:top w:val="none" w:sz="0" w:space="0" w:color="auto"/>
                        <w:left w:val="none" w:sz="0" w:space="0" w:color="auto"/>
                        <w:bottom w:val="none" w:sz="0" w:space="0" w:color="auto"/>
                        <w:right w:val="none" w:sz="0" w:space="0" w:color="auto"/>
                      </w:divBdr>
                      <w:divsChild>
                        <w:div w:id="1325665143">
                          <w:marLeft w:val="120"/>
                          <w:marRight w:val="0"/>
                          <w:marTop w:val="0"/>
                          <w:marBottom w:val="0"/>
                          <w:divBdr>
                            <w:top w:val="none" w:sz="0" w:space="0" w:color="auto"/>
                            <w:left w:val="none" w:sz="0" w:space="0" w:color="auto"/>
                            <w:bottom w:val="single" w:sz="6" w:space="0" w:color="AAAAAA"/>
                            <w:right w:val="none" w:sz="0" w:space="0" w:color="auto"/>
                          </w:divBdr>
                          <w:divsChild>
                            <w:div w:id="176431265">
                              <w:marLeft w:val="0"/>
                              <w:marRight w:val="0"/>
                              <w:marTop w:val="0"/>
                              <w:marBottom w:val="0"/>
                              <w:divBdr>
                                <w:top w:val="none" w:sz="0" w:space="0" w:color="auto"/>
                                <w:left w:val="none" w:sz="0" w:space="0" w:color="auto"/>
                                <w:bottom w:val="none" w:sz="0" w:space="0" w:color="auto"/>
                                <w:right w:val="none" w:sz="0" w:space="0" w:color="auto"/>
                              </w:divBdr>
                              <w:divsChild>
                                <w:div w:id="1076130064">
                                  <w:marLeft w:val="0"/>
                                  <w:marRight w:val="0"/>
                                  <w:marTop w:val="0"/>
                                  <w:marBottom w:val="0"/>
                                  <w:divBdr>
                                    <w:top w:val="none" w:sz="0" w:space="0" w:color="auto"/>
                                    <w:left w:val="none" w:sz="0" w:space="0" w:color="auto"/>
                                    <w:bottom w:val="none" w:sz="0" w:space="0" w:color="auto"/>
                                    <w:right w:val="none" w:sz="0" w:space="0" w:color="auto"/>
                                  </w:divBdr>
                                  <w:divsChild>
                                    <w:div w:id="1360206471">
                                      <w:marLeft w:val="-225"/>
                                      <w:marRight w:val="-195"/>
                                      <w:marTop w:val="0"/>
                                      <w:marBottom w:val="75"/>
                                      <w:divBdr>
                                        <w:top w:val="none" w:sz="0" w:space="0" w:color="auto"/>
                                        <w:left w:val="none" w:sz="0" w:space="0" w:color="auto"/>
                                        <w:bottom w:val="none" w:sz="0" w:space="0" w:color="auto"/>
                                        <w:right w:val="none" w:sz="0" w:space="0" w:color="auto"/>
                                      </w:divBdr>
                                      <w:divsChild>
                                        <w:div w:id="151788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0195641">
      <w:bodyDiv w:val="1"/>
      <w:marLeft w:val="0"/>
      <w:marRight w:val="0"/>
      <w:marTop w:val="0"/>
      <w:marBottom w:val="0"/>
      <w:divBdr>
        <w:top w:val="none" w:sz="0" w:space="0" w:color="auto"/>
        <w:left w:val="none" w:sz="0" w:space="0" w:color="auto"/>
        <w:bottom w:val="none" w:sz="0" w:space="0" w:color="auto"/>
        <w:right w:val="none" w:sz="0" w:space="0" w:color="auto"/>
      </w:divBdr>
    </w:div>
    <w:div w:id="1180850673">
      <w:bodyDiv w:val="1"/>
      <w:marLeft w:val="0"/>
      <w:marRight w:val="0"/>
      <w:marTop w:val="0"/>
      <w:marBottom w:val="0"/>
      <w:divBdr>
        <w:top w:val="none" w:sz="0" w:space="0" w:color="auto"/>
        <w:left w:val="none" w:sz="0" w:space="0" w:color="auto"/>
        <w:bottom w:val="none" w:sz="0" w:space="0" w:color="auto"/>
        <w:right w:val="none" w:sz="0" w:space="0" w:color="auto"/>
      </w:divBdr>
    </w:div>
    <w:div w:id="1195657975">
      <w:bodyDiv w:val="1"/>
      <w:marLeft w:val="0"/>
      <w:marRight w:val="0"/>
      <w:marTop w:val="0"/>
      <w:marBottom w:val="0"/>
      <w:divBdr>
        <w:top w:val="none" w:sz="0" w:space="0" w:color="auto"/>
        <w:left w:val="none" w:sz="0" w:space="0" w:color="auto"/>
        <w:bottom w:val="none" w:sz="0" w:space="0" w:color="auto"/>
        <w:right w:val="none" w:sz="0" w:space="0" w:color="auto"/>
      </w:divBdr>
    </w:div>
    <w:div w:id="1212612682">
      <w:bodyDiv w:val="1"/>
      <w:marLeft w:val="0"/>
      <w:marRight w:val="0"/>
      <w:marTop w:val="0"/>
      <w:marBottom w:val="0"/>
      <w:divBdr>
        <w:top w:val="none" w:sz="0" w:space="0" w:color="auto"/>
        <w:left w:val="none" w:sz="0" w:space="0" w:color="auto"/>
        <w:bottom w:val="none" w:sz="0" w:space="0" w:color="auto"/>
        <w:right w:val="none" w:sz="0" w:space="0" w:color="auto"/>
      </w:divBdr>
    </w:div>
    <w:div w:id="1231693594">
      <w:bodyDiv w:val="1"/>
      <w:marLeft w:val="0"/>
      <w:marRight w:val="0"/>
      <w:marTop w:val="0"/>
      <w:marBottom w:val="0"/>
      <w:divBdr>
        <w:top w:val="none" w:sz="0" w:space="0" w:color="auto"/>
        <w:left w:val="none" w:sz="0" w:space="0" w:color="auto"/>
        <w:bottom w:val="none" w:sz="0" w:space="0" w:color="auto"/>
        <w:right w:val="none" w:sz="0" w:space="0" w:color="auto"/>
      </w:divBdr>
    </w:div>
    <w:div w:id="1234242384">
      <w:bodyDiv w:val="1"/>
      <w:marLeft w:val="0"/>
      <w:marRight w:val="0"/>
      <w:marTop w:val="0"/>
      <w:marBottom w:val="0"/>
      <w:divBdr>
        <w:top w:val="none" w:sz="0" w:space="0" w:color="auto"/>
        <w:left w:val="none" w:sz="0" w:space="0" w:color="auto"/>
        <w:bottom w:val="none" w:sz="0" w:space="0" w:color="auto"/>
        <w:right w:val="none" w:sz="0" w:space="0" w:color="auto"/>
      </w:divBdr>
      <w:divsChild>
        <w:div w:id="491528813">
          <w:marLeft w:val="0"/>
          <w:marRight w:val="0"/>
          <w:marTop w:val="0"/>
          <w:marBottom w:val="0"/>
          <w:divBdr>
            <w:top w:val="none" w:sz="0" w:space="0" w:color="auto"/>
            <w:left w:val="none" w:sz="0" w:space="0" w:color="auto"/>
            <w:bottom w:val="none" w:sz="0" w:space="0" w:color="auto"/>
            <w:right w:val="none" w:sz="0" w:space="0" w:color="auto"/>
          </w:divBdr>
          <w:divsChild>
            <w:div w:id="1982421923">
              <w:marLeft w:val="0"/>
              <w:marRight w:val="0"/>
              <w:marTop w:val="0"/>
              <w:marBottom w:val="0"/>
              <w:divBdr>
                <w:top w:val="none" w:sz="0" w:space="0" w:color="auto"/>
                <w:left w:val="none" w:sz="0" w:space="0" w:color="auto"/>
                <w:bottom w:val="none" w:sz="0" w:space="0" w:color="auto"/>
                <w:right w:val="none" w:sz="0" w:space="0" w:color="auto"/>
              </w:divBdr>
              <w:divsChild>
                <w:div w:id="1591356515">
                  <w:marLeft w:val="0"/>
                  <w:marRight w:val="0"/>
                  <w:marTop w:val="0"/>
                  <w:marBottom w:val="0"/>
                  <w:divBdr>
                    <w:top w:val="none" w:sz="0" w:space="0" w:color="auto"/>
                    <w:left w:val="none" w:sz="0" w:space="0" w:color="auto"/>
                    <w:bottom w:val="none" w:sz="0" w:space="0" w:color="auto"/>
                    <w:right w:val="none" w:sz="0" w:space="0" w:color="auto"/>
                  </w:divBdr>
                  <w:divsChild>
                    <w:div w:id="581455319">
                      <w:marLeft w:val="375"/>
                      <w:marRight w:val="375"/>
                      <w:marTop w:val="0"/>
                      <w:marBottom w:val="0"/>
                      <w:divBdr>
                        <w:top w:val="none" w:sz="0" w:space="0" w:color="auto"/>
                        <w:left w:val="none" w:sz="0" w:space="0" w:color="auto"/>
                        <w:bottom w:val="none" w:sz="0" w:space="0" w:color="auto"/>
                        <w:right w:val="none" w:sz="0" w:space="0" w:color="auto"/>
                      </w:divBdr>
                      <w:divsChild>
                        <w:div w:id="256719637">
                          <w:marLeft w:val="120"/>
                          <w:marRight w:val="0"/>
                          <w:marTop w:val="0"/>
                          <w:marBottom w:val="0"/>
                          <w:divBdr>
                            <w:top w:val="none" w:sz="0" w:space="0" w:color="auto"/>
                            <w:left w:val="none" w:sz="0" w:space="0" w:color="auto"/>
                            <w:bottom w:val="single" w:sz="6" w:space="0" w:color="AAAAAA"/>
                            <w:right w:val="none" w:sz="0" w:space="0" w:color="auto"/>
                          </w:divBdr>
                          <w:divsChild>
                            <w:div w:id="759452858">
                              <w:marLeft w:val="0"/>
                              <w:marRight w:val="0"/>
                              <w:marTop w:val="0"/>
                              <w:marBottom w:val="0"/>
                              <w:divBdr>
                                <w:top w:val="none" w:sz="0" w:space="0" w:color="auto"/>
                                <w:left w:val="none" w:sz="0" w:space="0" w:color="auto"/>
                                <w:bottom w:val="none" w:sz="0" w:space="0" w:color="auto"/>
                                <w:right w:val="none" w:sz="0" w:space="0" w:color="auto"/>
                              </w:divBdr>
                              <w:divsChild>
                                <w:div w:id="1037199295">
                                  <w:marLeft w:val="0"/>
                                  <w:marRight w:val="0"/>
                                  <w:marTop w:val="0"/>
                                  <w:marBottom w:val="0"/>
                                  <w:divBdr>
                                    <w:top w:val="none" w:sz="0" w:space="0" w:color="auto"/>
                                    <w:left w:val="none" w:sz="0" w:space="0" w:color="auto"/>
                                    <w:bottom w:val="none" w:sz="0" w:space="0" w:color="auto"/>
                                    <w:right w:val="none" w:sz="0" w:space="0" w:color="auto"/>
                                  </w:divBdr>
                                  <w:divsChild>
                                    <w:div w:id="1011419685">
                                      <w:marLeft w:val="-225"/>
                                      <w:marRight w:val="-195"/>
                                      <w:marTop w:val="0"/>
                                      <w:marBottom w:val="75"/>
                                      <w:divBdr>
                                        <w:top w:val="none" w:sz="0" w:space="0" w:color="auto"/>
                                        <w:left w:val="none" w:sz="0" w:space="0" w:color="auto"/>
                                        <w:bottom w:val="none" w:sz="0" w:space="0" w:color="auto"/>
                                        <w:right w:val="none" w:sz="0" w:space="0" w:color="auto"/>
                                      </w:divBdr>
                                      <w:divsChild>
                                        <w:div w:id="94387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7104730">
      <w:bodyDiv w:val="1"/>
      <w:marLeft w:val="0"/>
      <w:marRight w:val="0"/>
      <w:marTop w:val="0"/>
      <w:marBottom w:val="0"/>
      <w:divBdr>
        <w:top w:val="none" w:sz="0" w:space="0" w:color="auto"/>
        <w:left w:val="none" w:sz="0" w:space="0" w:color="auto"/>
        <w:bottom w:val="none" w:sz="0" w:space="0" w:color="auto"/>
        <w:right w:val="none" w:sz="0" w:space="0" w:color="auto"/>
      </w:divBdr>
    </w:div>
    <w:div w:id="1334141269">
      <w:bodyDiv w:val="1"/>
      <w:marLeft w:val="0"/>
      <w:marRight w:val="0"/>
      <w:marTop w:val="0"/>
      <w:marBottom w:val="0"/>
      <w:divBdr>
        <w:top w:val="none" w:sz="0" w:space="0" w:color="auto"/>
        <w:left w:val="none" w:sz="0" w:space="0" w:color="auto"/>
        <w:bottom w:val="none" w:sz="0" w:space="0" w:color="auto"/>
        <w:right w:val="none" w:sz="0" w:space="0" w:color="auto"/>
      </w:divBdr>
      <w:divsChild>
        <w:div w:id="625699696">
          <w:marLeft w:val="0"/>
          <w:marRight w:val="0"/>
          <w:marTop w:val="0"/>
          <w:marBottom w:val="0"/>
          <w:divBdr>
            <w:top w:val="none" w:sz="0" w:space="0" w:color="auto"/>
            <w:left w:val="none" w:sz="0" w:space="0" w:color="auto"/>
            <w:bottom w:val="none" w:sz="0" w:space="0" w:color="auto"/>
            <w:right w:val="none" w:sz="0" w:space="0" w:color="auto"/>
          </w:divBdr>
          <w:divsChild>
            <w:div w:id="167794929">
              <w:marLeft w:val="0"/>
              <w:marRight w:val="0"/>
              <w:marTop w:val="0"/>
              <w:marBottom w:val="0"/>
              <w:divBdr>
                <w:top w:val="none" w:sz="0" w:space="0" w:color="auto"/>
                <w:left w:val="none" w:sz="0" w:space="0" w:color="auto"/>
                <w:bottom w:val="none" w:sz="0" w:space="0" w:color="auto"/>
                <w:right w:val="none" w:sz="0" w:space="0" w:color="auto"/>
              </w:divBdr>
              <w:divsChild>
                <w:div w:id="268436691">
                  <w:marLeft w:val="0"/>
                  <w:marRight w:val="0"/>
                  <w:marTop w:val="0"/>
                  <w:marBottom w:val="0"/>
                  <w:divBdr>
                    <w:top w:val="none" w:sz="0" w:space="0" w:color="auto"/>
                    <w:left w:val="none" w:sz="0" w:space="0" w:color="auto"/>
                    <w:bottom w:val="none" w:sz="0" w:space="0" w:color="auto"/>
                    <w:right w:val="none" w:sz="0" w:space="0" w:color="auto"/>
                  </w:divBdr>
                  <w:divsChild>
                    <w:div w:id="1865240599">
                      <w:marLeft w:val="375"/>
                      <w:marRight w:val="375"/>
                      <w:marTop w:val="0"/>
                      <w:marBottom w:val="0"/>
                      <w:divBdr>
                        <w:top w:val="none" w:sz="0" w:space="0" w:color="auto"/>
                        <w:left w:val="none" w:sz="0" w:space="0" w:color="auto"/>
                        <w:bottom w:val="none" w:sz="0" w:space="0" w:color="auto"/>
                        <w:right w:val="none" w:sz="0" w:space="0" w:color="auto"/>
                      </w:divBdr>
                      <w:divsChild>
                        <w:div w:id="540628244">
                          <w:marLeft w:val="120"/>
                          <w:marRight w:val="0"/>
                          <w:marTop w:val="0"/>
                          <w:marBottom w:val="0"/>
                          <w:divBdr>
                            <w:top w:val="none" w:sz="0" w:space="0" w:color="auto"/>
                            <w:left w:val="none" w:sz="0" w:space="0" w:color="auto"/>
                            <w:bottom w:val="single" w:sz="6" w:space="0" w:color="AAAAAA"/>
                            <w:right w:val="none" w:sz="0" w:space="0" w:color="auto"/>
                          </w:divBdr>
                          <w:divsChild>
                            <w:div w:id="170681095">
                              <w:marLeft w:val="0"/>
                              <w:marRight w:val="0"/>
                              <w:marTop w:val="0"/>
                              <w:marBottom w:val="0"/>
                              <w:divBdr>
                                <w:top w:val="none" w:sz="0" w:space="0" w:color="auto"/>
                                <w:left w:val="none" w:sz="0" w:space="0" w:color="auto"/>
                                <w:bottom w:val="none" w:sz="0" w:space="0" w:color="auto"/>
                                <w:right w:val="none" w:sz="0" w:space="0" w:color="auto"/>
                              </w:divBdr>
                              <w:divsChild>
                                <w:div w:id="902956873">
                                  <w:marLeft w:val="0"/>
                                  <w:marRight w:val="0"/>
                                  <w:marTop w:val="0"/>
                                  <w:marBottom w:val="0"/>
                                  <w:divBdr>
                                    <w:top w:val="none" w:sz="0" w:space="0" w:color="auto"/>
                                    <w:left w:val="none" w:sz="0" w:space="0" w:color="auto"/>
                                    <w:bottom w:val="none" w:sz="0" w:space="0" w:color="auto"/>
                                    <w:right w:val="none" w:sz="0" w:space="0" w:color="auto"/>
                                  </w:divBdr>
                                  <w:divsChild>
                                    <w:div w:id="2086412415">
                                      <w:marLeft w:val="-225"/>
                                      <w:marRight w:val="-195"/>
                                      <w:marTop w:val="0"/>
                                      <w:marBottom w:val="75"/>
                                      <w:divBdr>
                                        <w:top w:val="none" w:sz="0" w:space="0" w:color="auto"/>
                                        <w:left w:val="none" w:sz="0" w:space="0" w:color="auto"/>
                                        <w:bottom w:val="none" w:sz="0" w:space="0" w:color="auto"/>
                                        <w:right w:val="none" w:sz="0" w:space="0" w:color="auto"/>
                                      </w:divBdr>
                                      <w:divsChild>
                                        <w:div w:id="120633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317116">
      <w:bodyDiv w:val="1"/>
      <w:marLeft w:val="0"/>
      <w:marRight w:val="0"/>
      <w:marTop w:val="0"/>
      <w:marBottom w:val="0"/>
      <w:divBdr>
        <w:top w:val="none" w:sz="0" w:space="0" w:color="auto"/>
        <w:left w:val="none" w:sz="0" w:space="0" w:color="auto"/>
        <w:bottom w:val="none" w:sz="0" w:space="0" w:color="auto"/>
        <w:right w:val="none" w:sz="0" w:space="0" w:color="auto"/>
      </w:divBdr>
    </w:div>
    <w:div w:id="1406951382">
      <w:bodyDiv w:val="1"/>
      <w:marLeft w:val="0"/>
      <w:marRight w:val="0"/>
      <w:marTop w:val="0"/>
      <w:marBottom w:val="0"/>
      <w:divBdr>
        <w:top w:val="none" w:sz="0" w:space="0" w:color="auto"/>
        <w:left w:val="none" w:sz="0" w:space="0" w:color="auto"/>
        <w:bottom w:val="none" w:sz="0" w:space="0" w:color="auto"/>
        <w:right w:val="none" w:sz="0" w:space="0" w:color="auto"/>
      </w:divBdr>
    </w:div>
    <w:div w:id="1415779571">
      <w:bodyDiv w:val="1"/>
      <w:marLeft w:val="0"/>
      <w:marRight w:val="0"/>
      <w:marTop w:val="0"/>
      <w:marBottom w:val="0"/>
      <w:divBdr>
        <w:top w:val="none" w:sz="0" w:space="0" w:color="auto"/>
        <w:left w:val="none" w:sz="0" w:space="0" w:color="auto"/>
        <w:bottom w:val="none" w:sz="0" w:space="0" w:color="auto"/>
        <w:right w:val="none" w:sz="0" w:space="0" w:color="auto"/>
      </w:divBdr>
    </w:div>
    <w:div w:id="1481314453">
      <w:bodyDiv w:val="1"/>
      <w:marLeft w:val="0"/>
      <w:marRight w:val="0"/>
      <w:marTop w:val="0"/>
      <w:marBottom w:val="0"/>
      <w:divBdr>
        <w:top w:val="none" w:sz="0" w:space="0" w:color="auto"/>
        <w:left w:val="none" w:sz="0" w:space="0" w:color="auto"/>
        <w:bottom w:val="none" w:sz="0" w:space="0" w:color="auto"/>
        <w:right w:val="none" w:sz="0" w:space="0" w:color="auto"/>
      </w:divBdr>
    </w:div>
    <w:div w:id="1508986004">
      <w:bodyDiv w:val="1"/>
      <w:marLeft w:val="0"/>
      <w:marRight w:val="0"/>
      <w:marTop w:val="0"/>
      <w:marBottom w:val="0"/>
      <w:divBdr>
        <w:top w:val="none" w:sz="0" w:space="0" w:color="auto"/>
        <w:left w:val="none" w:sz="0" w:space="0" w:color="auto"/>
        <w:bottom w:val="none" w:sz="0" w:space="0" w:color="auto"/>
        <w:right w:val="none" w:sz="0" w:space="0" w:color="auto"/>
      </w:divBdr>
      <w:divsChild>
        <w:div w:id="28917588">
          <w:marLeft w:val="547"/>
          <w:marRight w:val="0"/>
          <w:marTop w:val="0"/>
          <w:marBottom w:val="0"/>
          <w:divBdr>
            <w:top w:val="none" w:sz="0" w:space="0" w:color="auto"/>
            <w:left w:val="none" w:sz="0" w:space="0" w:color="auto"/>
            <w:bottom w:val="none" w:sz="0" w:space="0" w:color="auto"/>
            <w:right w:val="none" w:sz="0" w:space="0" w:color="auto"/>
          </w:divBdr>
        </w:div>
        <w:div w:id="194386974">
          <w:marLeft w:val="547"/>
          <w:marRight w:val="0"/>
          <w:marTop w:val="0"/>
          <w:marBottom w:val="0"/>
          <w:divBdr>
            <w:top w:val="none" w:sz="0" w:space="0" w:color="auto"/>
            <w:left w:val="none" w:sz="0" w:space="0" w:color="auto"/>
            <w:bottom w:val="none" w:sz="0" w:space="0" w:color="auto"/>
            <w:right w:val="none" w:sz="0" w:space="0" w:color="auto"/>
          </w:divBdr>
        </w:div>
        <w:div w:id="592666802">
          <w:marLeft w:val="547"/>
          <w:marRight w:val="0"/>
          <w:marTop w:val="0"/>
          <w:marBottom w:val="0"/>
          <w:divBdr>
            <w:top w:val="none" w:sz="0" w:space="0" w:color="auto"/>
            <w:left w:val="none" w:sz="0" w:space="0" w:color="auto"/>
            <w:bottom w:val="none" w:sz="0" w:space="0" w:color="auto"/>
            <w:right w:val="none" w:sz="0" w:space="0" w:color="auto"/>
          </w:divBdr>
        </w:div>
        <w:div w:id="864945358">
          <w:marLeft w:val="547"/>
          <w:marRight w:val="0"/>
          <w:marTop w:val="0"/>
          <w:marBottom w:val="0"/>
          <w:divBdr>
            <w:top w:val="none" w:sz="0" w:space="0" w:color="auto"/>
            <w:left w:val="none" w:sz="0" w:space="0" w:color="auto"/>
            <w:bottom w:val="none" w:sz="0" w:space="0" w:color="auto"/>
            <w:right w:val="none" w:sz="0" w:space="0" w:color="auto"/>
          </w:divBdr>
        </w:div>
        <w:div w:id="1007445843">
          <w:marLeft w:val="547"/>
          <w:marRight w:val="0"/>
          <w:marTop w:val="0"/>
          <w:marBottom w:val="0"/>
          <w:divBdr>
            <w:top w:val="none" w:sz="0" w:space="0" w:color="auto"/>
            <w:left w:val="none" w:sz="0" w:space="0" w:color="auto"/>
            <w:bottom w:val="none" w:sz="0" w:space="0" w:color="auto"/>
            <w:right w:val="none" w:sz="0" w:space="0" w:color="auto"/>
          </w:divBdr>
        </w:div>
        <w:div w:id="1015033795">
          <w:marLeft w:val="547"/>
          <w:marRight w:val="0"/>
          <w:marTop w:val="0"/>
          <w:marBottom w:val="0"/>
          <w:divBdr>
            <w:top w:val="none" w:sz="0" w:space="0" w:color="auto"/>
            <w:left w:val="none" w:sz="0" w:space="0" w:color="auto"/>
            <w:bottom w:val="none" w:sz="0" w:space="0" w:color="auto"/>
            <w:right w:val="none" w:sz="0" w:space="0" w:color="auto"/>
          </w:divBdr>
        </w:div>
        <w:div w:id="1556821086">
          <w:marLeft w:val="547"/>
          <w:marRight w:val="0"/>
          <w:marTop w:val="0"/>
          <w:marBottom w:val="0"/>
          <w:divBdr>
            <w:top w:val="none" w:sz="0" w:space="0" w:color="auto"/>
            <w:left w:val="none" w:sz="0" w:space="0" w:color="auto"/>
            <w:bottom w:val="none" w:sz="0" w:space="0" w:color="auto"/>
            <w:right w:val="none" w:sz="0" w:space="0" w:color="auto"/>
          </w:divBdr>
        </w:div>
        <w:div w:id="2004233090">
          <w:marLeft w:val="547"/>
          <w:marRight w:val="0"/>
          <w:marTop w:val="0"/>
          <w:marBottom w:val="0"/>
          <w:divBdr>
            <w:top w:val="none" w:sz="0" w:space="0" w:color="auto"/>
            <w:left w:val="none" w:sz="0" w:space="0" w:color="auto"/>
            <w:bottom w:val="none" w:sz="0" w:space="0" w:color="auto"/>
            <w:right w:val="none" w:sz="0" w:space="0" w:color="auto"/>
          </w:divBdr>
        </w:div>
      </w:divsChild>
    </w:div>
    <w:div w:id="1653411018">
      <w:bodyDiv w:val="1"/>
      <w:marLeft w:val="0"/>
      <w:marRight w:val="0"/>
      <w:marTop w:val="0"/>
      <w:marBottom w:val="0"/>
      <w:divBdr>
        <w:top w:val="none" w:sz="0" w:space="0" w:color="auto"/>
        <w:left w:val="none" w:sz="0" w:space="0" w:color="auto"/>
        <w:bottom w:val="none" w:sz="0" w:space="0" w:color="auto"/>
        <w:right w:val="none" w:sz="0" w:space="0" w:color="auto"/>
      </w:divBdr>
      <w:divsChild>
        <w:div w:id="641427142">
          <w:marLeft w:val="0"/>
          <w:marRight w:val="0"/>
          <w:marTop w:val="0"/>
          <w:marBottom w:val="0"/>
          <w:divBdr>
            <w:top w:val="none" w:sz="0" w:space="0" w:color="auto"/>
            <w:left w:val="none" w:sz="0" w:space="0" w:color="auto"/>
            <w:bottom w:val="none" w:sz="0" w:space="0" w:color="auto"/>
            <w:right w:val="none" w:sz="0" w:space="0" w:color="auto"/>
          </w:divBdr>
        </w:div>
        <w:div w:id="2091584827">
          <w:marLeft w:val="0"/>
          <w:marRight w:val="0"/>
          <w:marTop w:val="0"/>
          <w:marBottom w:val="0"/>
          <w:divBdr>
            <w:top w:val="none" w:sz="0" w:space="0" w:color="auto"/>
            <w:left w:val="none" w:sz="0" w:space="0" w:color="auto"/>
            <w:bottom w:val="none" w:sz="0" w:space="0" w:color="auto"/>
            <w:right w:val="none" w:sz="0" w:space="0" w:color="auto"/>
          </w:divBdr>
        </w:div>
      </w:divsChild>
    </w:div>
    <w:div w:id="1669096240">
      <w:bodyDiv w:val="1"/>
      <w:marLeft w:val="0"/>
      <w:marRight w:val="0"/>
      <w:marTop w:val="0"/>
      <w:marBottom w:val="0"/>
      <w:divBdr>
        <w:top w:val="none" w:sz="0" w:space="0" w:color="auto"/>
        <w:left w:val="none" w:sz="0" w:space="0" w:color="auto"/>
        <w:bottom w:val="none" w:sz="0" w:space="0" w:color="auto"/>
        <w:right w:val="none" w:sz="0" w:space="0" w:color="auto"/>
      </w:divBdr>
    </w:div>
    <w:div w:id="1797487968">
      <w:bodyDiv w:val="1"/>
      <w:marLeft w:val="0"/>
      <w:marRight w:val="0"/>
      <w:marTop w:val="0"/>
      <w:marBottom w:val="0"/>
      <w:divBdr>
        <w:top w:val="none" w:sz="0" w:space="0" w:color="auto"/>
        <w:left w:val="none" w:sz="0" w:space="0" w:color="auto"/>
        <w:bottom w:val="none" w:sz="0" w:space="0" w:color="auto"/>
        <w:right w:val="none" w:sz="0" w:space="0" w:color="auto"/>
      </w:divBdr>
    </w:div>
    <w:div w:id="1843548502">
      <w:bodyDiv w:val="1"/>
      <w:marLeft w:val="0"/>
      <w:marRight w:val="0"/>
      <w:marTop w:val="0"/>
      <w:marBottom w:val="0"/>
      <w:divBdr>
        <w:top w:val="none" w:sz="0" w:space="0" w:color="auto"/>
        <w:left w:val="none" w:sz="0" w:space="0" w:color="auto"/>
        <w:bottom w:val="none" w:sz="0" w:space="0" w:color="auto"/>
        <w:right w:val="none" w:sz="0" w:space="0" w:color="auto"/>
      </w:divBdr>
      <w:divsChild>
        <w:div w:id="2072774306">
          <w:marLeft w:val="0"/>
          <w:marRight w:val="0"/>
          <w:marTop w:val="0"/>
          <w:marBottom w:val="0"/>
          <w:divBdr>
            <w:top w:val="none" w:sz="0" w:space="0" w:color="auto"/>
            <w:left w:val="none" w:sz="0" w:space="0" w:color="auto"/>
            <w:bottom w:val="none" w:sz="0" w:space="0" w:color="auto"/>
            <w:right w:val="none" w:sz="0" w:space="0" w:color="auto"/>
          </w:divBdr>
          <w:divsChild>
            <w:div w:id="24152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1902">
      <w:bodyDiv w:val="1"/>
      <w:marLeft w:val="0"/>
      <w:marRight w:val="0"/>
      <w:marTop w:val="0"/>
      <w:marBottom w:val="0"/>
      <w:divBdr>
        <w:top w:val="none" w:sz="0" w:space="0" w:color="auto"/>
        <w:left w:val="none" w:sz="0" w:space="0" w:color="auto"/>
        <w:bottom w:val="none" w:sz="0" w:space="0" w:color="auto"/>
        <w:right w:val="none" w:sz="0" w:space="0" w:color="auto"/>
      </w:divBdr>
    </w:div>
    <w:div w:id="1869220127">
      <w:bodyDiv w:val="1"/>
      <w:marLeft w:val="0"/>
      <w:marRight w:val="0"/>
      <w:marTop w:val="0"/>
      <w:marBottom w:val="0"/>
      <w:divBdr>
        <w:top w:val="none" w:sz="0" w:space="0" w:color="auto"/>
        <w:left w:val="none" w:sz="0" w:space="0" w:color="auto"/>
        <w:bottom w:val="none" w:sz="0" w:space="0" w:color="auto"/>
        <w:right w:val="none" w:sz="0" w:space="0" w:color="auto"/>
      </w:divBdr>
      <w:divsChild>
        <w:div w:id="860124498">
          <w:marLeft w:val="0"/>
          <w:marRight w:val="0"/>
          <w:marTop w:val="0"/>
          <w:marBottom w:val="0"/>
          <w:divBdr>
            <w:top w:val="none" w:sz="0" w:space="0" w:color="auto"/>
            <w:left w:val="none" w:sz="0" w:space="0" w:color="auto"/>
            <w:bottom w:val="none" w:sz="0" w:space="0" w:color="auto"/>
            <w:right w:val="none" w:sz="0" w:space="0" w:color="auto"/>
          </w:divBdr>
          <w:divsChild>
            <w:div w:id="1947805513">
              <w:marLeft w:val="0"/>
              <w:marRight w:val="0"/>
              <w:marTop w:val="0"/>
              <w:marBottom w:val="0"/>
              <w:divBdr>
                <w:top w:val="none" w:sz="0" w:space="0" w:color="auto"/>
                <w:left w:val="none" w:sz="0" w:space="0" w:color="auto"/>
                <w:bottom w:val="none" w:sz="0" w:space="0" w:color="auto"/>
                <w:right w:val="none" w:sz="0" w:space="0" w:color="auto"/>
              </w:divBdr>
              <w:divsChild>
                <w:div w:id="99880597">
                  <w:marLeft w:val="0"/>
                  <w:marRight w:val="0"/>
                  <w:marTop w:val="0"/>
                  <w:marBottom w:val="0"/>
                  <w:divBdr>
                    <w:top w:val="none" w:sz="0" w:space="0" w:color="auto"/>
                    <w:left w:val="none" w:sz="0" w:space="0" w:color="auto"/>
                    <w:bottom w:val="none" w:sz="0" w:space="0" w:color="auto"/>
                    <w:right w:val="none" w:sz="0" w:space="0" w:color="auto"/>
                  </w:divBdr>
                  <w:divsChild>
                    <w:div w:id="611060416">
                      <w:marLeft w:val="375"/>
                      <w:marRight w:val="375"/>
                      <w:marTop w:val="0"/>
                      <w:marBottom w:val="0"/>
                      <w:divBdr>
                        <w:top w:val="none" w:sz="0" w:space="0" w:color="auto"/>
                        <w:left w:val="none" w:sz="0" w:space="0" w:color="auto"/>
                        <w:bottom w:val="none" w:sz="0" w:space="0" w:color="auto"/>
                        <w:right w:val="none" w:sz="0" w:space="0" w:color="auto"/>
                      </w:divBdr>
                      <w:divsChild>
                        <w:div w:id="1295674707">
                          <w:marLeft w:val="120"/>
                          <w:marRight w:val="0"/>
                          <w:marTop w:val="0"/>
                          <w:marBottom w:val="0"/>
                          <w:divBdr>
                            <w:top w:val="none" w:sz="0" w:space="0" w:color="auto"/>
                            <w:left w:val="none" w:sz="0" w:space="0" w:color="auto"/>
                            <w:bottom w:val="single" w:sz="6" w:space="0" w:color="AAAAAA"/>
                            <w:right w:val="none" w:sz="0" w:space="0" w:color="auto"/>
                          </w:divBdr>
                          <w:divsChild>
                            <w:div w:id="500462859">
                              <w:marLeft w:val="0"/>
                              <w:marRight w:val="0"/>
                              <w:marTop w:val="0"/>
                              <w:marBottom w:val="0"/>
                              <w:divBdr>
                                <w:top w:val="none" w:sz="0" w:space="0" w:color="auto"/>
                                <w:left w:val="none" w:sz="0" w:space="0" w:color="auto"/>
                                <w:bottom w:val="none" w:sz="0" w:space="0" w:color="auto"/>
                                <w:right w:val="none" w:sz="0" w:space="0" w:color="auto"/>
                              </w:divBdr>
                              <w:divsChild>
                                <w:div w:id="1505362478">
                                  <w:marLeft w:val="0"/>
                                  <w:marRight w:val="0"/>
                                  <w:marTop w:val="0"/>
                                  <w:marBottom w:val="0"/>
                                  <w:divBdr>
                                    <w:top w:val="none" w:sz="0" w:space="0" w:color="auto"/>
                                    <w:left w:val="none" w:sz="0" w:space="0" w:color="auto"/>
                                    <w:bottom w:val="none" w:sz="0" w:space="0" w:color="auto"/>
                                    <w:right w:val="none" w:sz="0" w:space="0" w:color="auto"/>
                                  </w:divBdr>
                                  <w:divsChild>
                                    <w:div w:id="116722317">
                                      <w:marLeft w:val="-225"/>
                                      <w:marRight w:val="-195"/>
                                      <w:marTop w:val="0"/>
                                      <w:marBottom w:val="75"/>
                                      <w:divBdr>
                                        <w:top w:val="none" w:sz="0" w:space="0" w:color="auto"/>
                                        <w:left w:val="none" w:sz="0" w:space="0" w:color="auto"/>
                                        <w:bottom w:val="none" w:sz="0" w:space="0" w:color="auto"/>
                                        <w:right w:val="none" w:sz="0" w:space="0" w:color="auto"/>
                                      </w:divBdr>
                                      <w:divsChild>
                                        <w:div w:id="153383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9168622">
      <w:bodyDiv w:val="1"/>
      <w:marLeft w:val="0"/>
      <w:marRight w:val="0"/>
      <w:marTop w:val="0"/>
      <w:marBottom w:val="0"/>
      <w:divBdr>
        <w:top w:val="none" w:sz="0" w:space="0" w:color="auto"/>
        <w:left w:val="none" w:sz="0" w:space="0" w:color="auto"/>
        <w:bottom w:val="none" w:sz="0" w:space="0" w:color="auto"/>
        <w:right w:val="none" w:sz="0" w:space="0" w:color="auto"/>
      </w:divBdr>
    </w:div>
    <w:div w:id="1970279519">
      <w:bodyDiv w:val="1"/>
      <w:marLeft w:val="0"/>
      <w:marRight w:val="0"/>
      <w:marTop w:val="0"/>
      <w:marBottom w:val="0"/>
      <w:divBdr>
        <w:top w:val="none" w:sz="0" w:space="0" w:color="auto"/>
        <w:left w:val="none" w:sz="0" w:space="0" w:color="auto"/>
        <w:bottom w:val="none" w:sz="0" w:space="0" w:color="auto"/>
        <w:right w:val="none" w:sz="0" w:space="0" w:color="auto"/>
      </w:divBdr>
    </w:div>
    <w:div w:id="2056460759">
      <w:bodyDiv w:val="1"/>
      <w:marLeft w:val="0"/>
      <w:marRight w:val="0"/>
      <w:marTop w:val="0"/>
      <w:marBottom w:val="0"/>
      <w:divBdr>
        <w:top w:val="none" w:sz="0" w:space="0" w:color="auto"/>
        <w:left w:val="none" w:sz="0" w:space="0" w:color="auto"/>
        <w:bottom w:val="none" w:sz="0" w:space="0" w:color="auto"/>
        <w:right w:val="none" w:sz="0" w:space="0" w:color="auto"/>
      </w:divBdr>
      <w:divsChild>
        <w:div w:id="1021007641">
          <w:marLeft w:val="0"/>
          <w:marRight w:val="0"/>
          <w:marTop w:val="0"/>
          <w:marBottom w:val="0"/>
          <w:divBdr>
            <w:top w:val="none" w:sz="0" w:space="0" w:color="auto"/>
            <w:left w:val="none" w:sz="0" w:space="0" w:color="auto"/>
            <w:bottom w:val="none" w:sz="0" w:space="0" w:color="auto"/>
            <w:right w:val="none" w:sz="0" w:space="0" w:color="auto"/>
          </w:divBdr>
        </w:div>
      </w:divsChild>
    </w:div>
    <w:div w:id="2066024165">
      <w:bodyDiv w:val="1"/>
      <w:marLeft w:val="0"/>
      <w:marRight w:val="0"/>
      <w:marTop w:val="0"/>
      <w:marBottom w:val="0"/>
      <w:divBdr>
        <w:top w:val="none" w:sz="0" w:space="0" w:color="auto"/>
        <w:left w:val="none" w:sz="0" w:space="0" w:color="auto"/>
        <w:bottom w:val="none" w:sz="0" w:space="0" w:color="auto"/>
        <w:right w:val="none" w:sz="0" w:space="0" w:color="auto"/>
      </w:divBdr>
    </w:div>
    <w:div w:id="2068335381">
      <w:bodyDiv w:val="1"/>
      <w:marLeft w:val="0"/>
      <w:marRight w:val="0"/>
      <w:marTop w:val="0"/>
      <w:marBottom w:val="0"/>
      <w:divBdr>
        <w:top w:val="none" w:sz="0" w:space="0" w:color="auto"/>
        <w:left w:val="none" w:sz="0" w:space="0" w:color="auto"/>
        <w:bottom w:val="none" w:sz="0" w:space="0" w:color="auto"/>
        <w:right w:val="none" w:sz="0" w:space="0" w:color="auto"/>
      </w:divBdr>
    </w:div>
    <w:div w:id="2080201793">
      <w:bodyDiv w:val="1"/>
      <w:marLeft w:val="0"/>
      <w:marRight w:val="0"/>
      <w:marTop w:val="0"/>
      <w:marBottom w:val="0"/>
      <w:divBdr>
        <w:top w:val="none" w:sz="0" w:space="0" w:color="auto"/>
        <w:left w:val="none" w:sz="0" w:space="0" w:color="auto"/>
        <w:bottom w:val="none" w:sz="0" w:space="0" w:color="auto"/>
        <w:right w:val="none" w:sz="0" w:space="0" w:color="auto"/>
      </w:divBdr>
    </w:div>
    <w:div w:id="209377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library.capella.edu/10.1044/2017_AJA-16-012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library.capella.edu/10.2146/ajhp150532"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5539/gjhs.v8n8p220" TargetMode="External"/><Relationship Id="rId4" Type="http://schemas.openxmlformats.org/officeDocument/2006/relationships/settings" Target="settings.xml"/><Relationship Id="rId9" Type="http://schemas.openxmlformats.org/officeDocument/2006/relationships/hyperlink" Target="https://doi.org/10.3402/jchimp.v6.31758"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Capnd</b:Tag>
    <b:SourceType>InternetSite</b:SourceType>
    <b:Guid>{DF4D30DD-04AF-45C5-BF71-E6F5571DAAA8}</b:Guid>
    <b:Title>Curriculum and instruction: What you'll learn</b:Title>
    <b:Year>n.d.</b:Year>
    <b:Author>
      <b:Author>
        <b:Corporate>Capella University</b:Corporate>
      </b:Author>
    </b:Author>
    <b:InternetSiteTitle>Capella University</b:InternetSiteTitle>
    <b:URL>https://www.capella.edu/online-degrees/edd-curriculum-instruction/degrees-outcomes/</b:URL>
    <b:RefOrder>1</b:RefOrder>
  </b:Source>
  <b:Source>
    <b:Tag>Cap</b:Tag>
    <b:SourceType>DocumentFromInternetSite</b:SourceType>
    <b:Guid>{B722770E-FB94-48CE-9A96-FAE47FEFB2D4}</b:Guid>
    <b:Author>
      <b:Author>
        <b:Corporate>Capella University</b:Corporate>
      </b:Author>
    </b:Author>
    <b:Title>Journey from Novice to Expert</b:Title>
    <b:Year>n.d.</b:Year>
    <b:InternetSiteTitle>Capella Universit</b:InternetSiteTitle>
    <b:URL>http://media.capella.edu/CourseMedia/EDD8300/noviceToExpert/transcript.html</b:URL>
    <b:RefOrder>2</b:RefOrder>
  </b:Source>
</b:Sources>
</file>

<file path=customXml/itemProps1.xml><?xml version="1.0" encoding="utf-8"?>
<ds:datastoreItem xmlns:ds="http://schemas.openxmlformats.org/officeDocument/2006/customXml" ds:itemID="{AB285C8F-5C98-4578-9411-2C9F040D8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2004</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LSnyder</dc:creator>
  <cp:lastModifiedBy>renee dfghjk</cp:lastModifiedBy>
  <cp:revision>3</cp:revision>
  <dcterms:created xsi:type="dcterms:W3CDTF">2020-06-27T21:33:00Z</dcterms:created>
  <dcterms:modified xsi:type="dcterms:W3CDTF">2020-06-27T21:38:00Z</dcterms:modified>
</cp:coreProperties>
</file>